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AD" w:rsidRDefault="00E27EAD" w:rsidP="00E27EAD">
      <w:pPr>
        <w:contextualSpacing/>
        <w:jc w:val="right"/>
        <w:rPr>
          <w:color w:val="000000" w:themeColor="text1"/>
        </w:rPr>
        <w:sectPr w:rsidR="00E27EAD" w:rsidSect="00601CBF">
          <w:footerReference w:type="default" r:id="rId8"/>
          <w:pgSz w:w="11906" w:h="16838"/>
          <w:pgMar w:top="567" w:right="851" w:bottom="1134" w:left="1134" w:header="0" w:footer="0" w:gutter="0"/>
          <w:cols w:space="720"/>
          <w:formProt w:val="0"/>
          <w:titlePg/>
          <w:docGrid w:linePitch="360" w:charSpace="-6145"/>
        </w:sectPr>
      </w:pPr>
    </w:p>
    <w:p w:rsidR="00E27EAD" w:rsidRPr="006551DE" w:rsidRDefault="00E27EAD" w:rsidP="00E27EAD">
      <w:pPr>
        <w:contextualSpacing/>
        <w:jc w:val="right"/>
        <w:rPr>
          <w:color w:val="000000" w:themeColor="text1"/>
        </w:rPr>
      </w:pPr>
      <w:r w:rsidRPr="006551DE">
        <w:rPr>
          <w:color w:val="000000" w:themeColor="text1"/>
        </w:rPr>
        <w:lastRenderedPageBreak/>
        <w:t xml:space="preserve">Приложение № 1 </w:t>
      </w:r>
    </w:p>
    <w:p w:rsidR="00E27EAD" w:rsidRPr="006551DE" w:rsidRDefault="00E27EAD" w:rsidP="00E27EAD">
      <w:pPr>
        <w:contextualSpacing/>
        <w:jc w:val="right"/>
        <w:rPr>
          <w:color w:val="000000" w:themeColor="text1"/>
        </w:rPr>
      </w:pPr>
      <w:r w:rsidRPr="006551DE">
        <w:rPr>
          <w:color w:val="000000" w:themeColor="text1"/>
        </w:rPr>
        <w:t xml:space="preserve">к </w:t>
      </w:r>
      <w:r>
        <w:rPr>
          <w:color w:val="000000" w:themeColor="text1"/>
        </w:rPr>
        <w:t>Правилам</w:t>
      </w:r>
      <w:r w:rsidRPr="006551DE">
        <w:rPr>
          <w:color w:val="000000" w:themeColor="text1"/>
        </w:rPr>
        <w:t xml:space="preserve"> об условиях и порядке </w:t>
      </w:r>
      <w:r>
        <w:rPr>
          <w:color w:val="000000" w:themeColor="text1"/>
        </w:rPr>
        <w:t>предоставления</w:t>
      </w:r>
      <w:r w:rsidRPr="006551DE">
        <w:rPr>
          <w:color w:val="000000" w:themeColor="text1"/>
        </w:rPr>
        <w:t xml:space="preserve"> микрозаймов</w:t>
      </w:r>
    </w:p>
    <w:p w:rsidR="00E27EAD" w:rsidRPr="006551DE" w:rsidRDefault="00E27EAD" w:rsidP="00E27EAD">
      <w:pPr>
        <w:contextualSpacing/>
        <w:jc w:val="right"/>
        <w:rPr>
          <w:color w:val="000000" w:themeColor="text1"/>
        </w:rPr>
      </w:pPr>
      <w:r w:rsidRPr="006551DE">
        <w:rPr>
          <w:color w:val="000000" w:themeColor="text1"/>
        </w:rPr>
        <w:t xml:space="preserve">                                                           субъектам малого и среднего предпринимательства</w:t>
      </w:r>
    </w:p>
    <w:p w:rsidR="00E27EAD" w:rsidRPr="006551DE" w:rsidRDefault="00E27EAD" w:rsidP="00E27EAD">
      <w:pPr>
        <w:contextualSpacing/>
        <w:jc w:val="right"/>
        <w:rPr>
          <w:color w:val="000000" w:themeColor="text1"/>
        </w:rPr>
      </w:pPr>
      <w:r w:rsidRPr="006551DE">
        <w:rPr>
          <w:color w:val="000000" w:themeColor="text1"/>
        </w:rPr>
        <w:t xml:space="preserve">                                                                    </w:t>
      </w:r>
      <w:proofErr w:type="spellStart"/>
      <w:r w:rsidRPr="006551DE">
        <w:rPr>
          <w:color w:val="000000" w:themeColor="text1"/>
        </w:rPr>
        <w:t>Микрокредитной</w:t>
      </w:r>
      <w:proofErr w:type="spellEnd"/>
      <w:r w:rsidRPr="006551DE">
        <w:rPr>
          <w:color w:val="000000" w:themeColor="text1"/>
        </w:rPr>
        <w:t xml:space="preserve"> компании Ростовский муниципальный                          </w:t>
      </w:r>
    </w:p>
    <w:p w:rsidR="00E27EAD" w:rsidRDefault="00E27EAD" w:rsidP="00E27EAD">
      <w:pPr>
        <w:contextualSpacing/>
        <w:jc w:val="right"/>
        <w:rPr>
          <w:color w:val="000000" w:themeColor="text1"/>
        </w:rPr>
      </w:pPr>
      <w:r w:rsidRPr="006551DE">
        <w:rPr>
          <w:color w:val="000000" w:themeColor="text1"/>
        </w:rPr>
        <w:t xml:space="preserve">                                      фонд поддержки предпринимательства</w:t>
      </w:r>
    </w:p>
    <w:p w:rsidR="00E27EAD" w:rsidRPr="00226A67" w:rsidRDefault="00E27EAD" w:rsidP="00E27EAD">
      <w:pPr>
        <w:contextualSpacing/>
        <w:jc w:val="center"/>
        <w:rPr>
          <w:color w:val="000000" w:themeColor="text1"/>
          <w:sz w:val="16"/>
          <w:szCs w:val="16"/>
        </w:rPr>
      </w:pPr>
    </w:p>
    <w:p w:rsidR="00E27EAD" w:rsidRDefault="00E27EAD" w:rsidP="00E27EAD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6551DE">
        <w:rPr>
          <w:b/>
          <w:color w:val="000000" w:themeColor="text1"/>
          <w:sz w:val="28"/>
          <w:szCs w:val="28"/>
        </w:rPr>
        <w:t>Условия предоставления микрозаймов за счет средств субсидий</w:t>
      </w:r>
      <w:r w:rsidR="00F5760F" w:rsidRPr="00F5760F">
        <w:rPr>
          <w:b/>
          <w:color w:val="000000" w:themeColor="text1"/>
          <w:sz w:val="28"/>
          <w:szCs w:val="28"/>
        </w:rPr>
        <w:t>, предоставленных на осуществление микрофинансовой деятельности</w:t>
      </w:r>
      <w:r w:rsidRPr="006551DE">
        <w:rPr>
          <w:b/>
          <w:color w:val="000000" w:themeColor="text1"/>
          <w:sz w:val="28"/>
          <w:szCs w:val="28"/>
        </w:rPr>
        <w:t xml:space="preserve"> </w:t>
      </w:r>
    </w:p>
    <w:p w:rsidR="00F5760F" w:rsidRPr="00C31EEC" w:rsidRDefault="00F5760F" w:rsidP="00E27EAD">
      <w:pPr>
        <w:contextualSpacing/>
        <w:jc w:val="center"/>
      </w:pPr>
    </w:p>
    <w:tbl>
      <w:tblPr>
        <w:tblStyle w:val="af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268"/>
        <w:gridCol w:w="2268"/>
        <w:gridCol w:w="2126"/>
        <w:gridCol w:w="1418"/>
        <w:gridCol w:w="1134"/>
        <w:gridCol w:w="2409"/>
        <w:gridCol w:w="1276"/>
      </w:tblGrid>
      <w:tr w:rsidR="00E27EAD" w:rsidRPr="00F20D1C" w:rsidTr="00E27EAD">
        <w:tc>
          <w:tcPr>
            <w:tcW w:w="852" w:type="dxa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№ п/п</w:t>
            </w:r>
          </w:p>
        </w:tc>
        <w:tc>
          <w:tcPr>
            <w:tcW w:w="2126" w:type="dxa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Вид займа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Коды деятельности по ОКВЭД(ОКВЭД2)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Получатели займа</w:t>
            </w:r>
          </w:p>
        </w:tc>
        <w:tc>
          <w:tcPr>
            <w:tcW w:w="2126" w:type="dxa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Сумма займа, рублей</w:t>
            </w:r>
          </w:p>
        </w:tc>
        <w:tc>
          <w:tcPr>
            <w:tcW w:w="1418" w:type="dxa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Срок займа, месяцев</w:t>
            </w:r>
          </w:p>
        </w:tc>
        <w:tc>
          <w:tcPr>
            <w:tcW w:w="1134" w:type="dxa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Ставка, % годовых</w:t>
            </w:r>
          </w:p>
        </w:tc>
        <w:tc>
          <w:tcPr>
            <w:tcW w:w="2409" w:type="dxa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Обеспечение займа</w:t>
            </w:r>
          </w:p>
        </w:tc>
        <w:tc>
          <w:tcPr>
            <w:tcW w:w="1276" w:type="dxa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Срок деятель</w:t>
            </w:r>
            <w:r>
              <w:rPr>
                <w:b/>
              </w:rPr>
              <w:t>-</w:t>
            </w:r>
            <w:proofErr w:type="spellStart"/>
            <w:r w:rsidRPr="00F20D1C">
              <w:rPr>
                <w:b/>
              </w:rPr>
              <w:t>ности</w:t>
            </w:r>
            <w:proofErr w:type="spellEnd"/>
            <w:r w:rsidRPr="00F20D1C">
              <w:rPr>
                <w:b/>
              </w:rPr>
              <w:t xml:space="preserve"> субъекта</w:t>
            </w:r>
          </w:p>
        </w:tc>
      </w:tr>
      <w:tr w:rsidR="00E27EAD" w:rsidRPr="00F20D1C" w:rsidTr="00E27EAD">
        <w:trPr>
          <w:trHeight w:val="2959"/>
        </w:trPr>
        <w:tc>
          <w:tcPr>
            <w:tcW w:w="852" w:type="dxa"/>
          </w:tcPr>
          <w:p w:rsidR="00E27EAD" w:rsidRPr="00F20D1C" w:rsidRDefault="00E27EAD" w:rsidP="008A4141">
            <w:pPr>
              <w:jc w:val="center"/>
            </w:pPr>
            <w:r w:rsidRPr="00F20D1C">
              <w:t>1</w:t>
            </w:r>
            <w:r>
              <w:t>.</w:t>
            </w:r>
          </w:p>
        </w:tc>
        <w:tc>
          <w:tcPr>
            <w:tcW w:w="2126" w:type="dxa"/>
          </w:tcPr>
          <w:p w:rsidR="00E27EAD" w:rsidRPr="00F20D1C" w:rsidRDefault="00E27EAD" w:rsidP="008A4141">
            <w:r w:rsidRPr="00F20D1C">
              <w:t>Инновационная деятельность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contextualSpacing/>
              <w:jc w:val="both"/>
            </w:pPr>
            <w:r w:rsidRPr="00F20D1C">
              <w:t>Обрабатывающие производства:10.3-10.6, 10.8-10.9</w:t>
            </w:r>
          </w:p>
          <w:p w:rsidR="00E27EAD" w:rsidRPr="00F20D1C" w:rsidRDefault="00E27EAD" w:rsidP="008A4141">
            <w:pPr>
              <w:contextualSpacing/>
              <w:jc w:val="both"/>
            </w:pPr>
            <w:r w:rsidRPr="00F20D1C">
              <w:t>Производство: 13-15,18,21</w:t>
            </w:r>
          </w:p>
          <w:p w:rsidR="00E27EAD" w:rsidRPr="00F20D1C" w:rsidRDefault="00E27EAD" w:rsidP="008A4141">
            <w:pPr>
              <w:contextualSpacing/>
              <w:jc w:val="both"/>
            </w:pPr>
            <w:r w:rsidRPr="00F20D1C">
              <w:t>Производство энергии: 35</w:t>
            </w:r>
          </w:p>
          <w:p w:rsidR="00E27EAD" w:rsidRPr="00F20D1C" w:rsidRDefault="00E27EAD" w:rsidP="008A4141">
            <w:pPr>
              <w:contextualSpacing/>
              <w:jc w:val="both"/>
            </w:pPr>
            <w:r w:rsidRPr="00F20D1C">
              <w:t>Экология: 38</w:t>
            </w:r>
          </w:p>
          <w:p w:rsidR="00E27EAD" w:rsidRDefault="00E27EAD" w:rsidP="008A4141">
            <w:pPr>
              <w:contextualSpacing/>
              <w:jc w:val="both"/>
            </w:pPr>
            <w:r w:rsidRPr="00F20D1C">
              <w:t xml:space="preserve">Информационные технологии: </w:t>
            </w:r>
            <w:r>
              <w:t>62,</w:t>
            </w:r>
            <w:r w:rsidRPr="00F20D1C">
              <w:t>63</w:t>
            </w:r>
          </w:p>
          <w:p w:rsidR="00E27EAD" w:rsidRPr="00F20D1C" w:rsidRDefault="00E27EAD" w:rsidP="008A4141">
            <w:pPr>
              <w:contextualSpacing/>
              <w:jc w:val="both"/>
            </w:pPr>
            <w:r>
              <w:t>Деятельность научная 72, 74.90.9</w:t>
            </w:r>
          </w:p>
        </w:tc>
        <w:tc>
          <w:tcPr>
            <w:tcW w:w="2268" w:type="dxa"/>
          </w:tcPr>
          <w:p w:rsidR="00E27EAD" w:rsidRPr="00F20D1C" w:rsidRDefault="00E27EAD" w:rsidP="008A4141">
            <w:r w:rsidRPr="00F20D1C">
              <w:t>Субъекты МСП, подтвердившие деятельность предоставлением копий форм</w:t>
            </w:r>
            <w:r>
              <w:t>:</w:t>
            </w:r>
            <w:r w:rsidRPr="00F20D1C">
              <w:t xml:space="preserve"> </w:t>
            </w:r>
            <w:r>
              <w:br/>
              <w:t xml:space="preserve">- 4-инновация «Сведения об инновационной деятельности организации» (средний бизнес); </w:t>
            </w:r>
            <w:r>
              <w:br/>
              <w:t>- ИНВ (инновация) – регион «Сведения об инновационной активности крупных и средних предприятий и организаций» (средний бизнес);</w:t>
            </w:r>
            <w:r>
              <w:br/>
              <w:t xml:space="preserve">- </w:t>
            </w:r>
            <w:r w:rsidRPr="00F20D1C">
              <w:t>ИНВ-МБ (инновация)-регион</w:t>
            </w:r>
            <w:r>
              <w:t xml:space="preserve"> «Сведения об </w:t>
            </w:r>
            <w:r>
              <w:lastRenderedPageBreak/>
              <w:t>инновационной активности предприятий малого бизнеса»</w:t>
            </w:r>
            <w:r>
              <w:br/>
              <w:t>и/или имеющие документы, подтверждающие наличие прав на результаты интеллектуальной деятельности: патент или свидетельство на изобретение программу ЭВМ, полезную модель промышленный образец, право использования изобретения, полезной модели, документы подтверждающие авторские права и др.</w:t>
            </w:r>
          </w:p>
        </w:tc>
        <w:tc>
          <w:tcPr>
            <w:tcW w:w="2126" w:type="dxa"/>
          </w:tcPr>
          <w:p w:rsidR="00E27EAD" w:rsidRPr="00F20D1C" w:rsidRDefault="00E27EAD" w:rsidP="008A4141">
            <w:r w:rsidRPr="00F20D1C">
              <w:lastRenderedPageBreak/>
              <w:t>До 3 млн.- любые предпринимательские цели</w:t>
            </w:r>
          </w:p>
          <w:p w:rsidR="00E27EAD" w:rsidRPr="00F20D1C" w:rsidRDefault="00E27EAD" w:rsidP="008A4141">
            <w:r w:rsidRPr="00F20D1C">
              <w:t>До 5 млн. – инвестиционные цели*</w:t>
            </w:r>
          </w:p>
        </w:tc>
        <w:tc>
          <w:tcPr>
            <w:tcW w:w="1418" w:type="dxa"/>
          </w:tcPr>
          <w:p w:rsidR="00E27EAD" w:rsidRPr="00F20D1C" w:rsidRDefault="00E27EAD" w:rsidP="008A4141">
            <w:pPr>
              <w:jc w:val="center"/>
            </w:pPr>
            <w:r w:rsidRPr="00F20D1C">
              <w:t>До 36</w:t>
            </w:r>
          </w:p>
        </w:tc>
        <w:tc>
          <w:tcPr>
            <w:tcW w:w="1134" w:type="dxa"/>
          </w:tcPr>
          <w:p w:rsidR="00E27EAD" w:rsidRPr="00F20D1C" w:rsidRDefault="00E27EAD" w:rsidP="008A4141">
            <w:pPr>
              <w:jc w:val="center"/>
            </w:pPr>
            <w:r w:rsidRPr="00F20D1C">
              <w:t>7</w:t>
            </w:r>
          </w:p>
        </w:tc>
        <w:tc>
          <w:tcPr>
            <w:tcW w:w="2409" w:type="dxa"/>
          </w:tcPr>
          <w:p w:rsidR="00E27EAD" w:rsidRPr="00F20D1C" w:rsidRDefault="00E27EAD" w:rsidP="008A4141">
            <w:r w:rsidRPr="00F20D1C">
              <w:t>Залог (движимое и/или недвижимое имущество</w:t>
            </w:r>
            <w:r w:rsidRPr="00352568">
              <w:t>)</w:t>
            </w:r>
            <w:r w:rsidRPr="00F20D1C">
              <w:t>,</w:t>
            </w:r>
            <w:r w:rsidRPr="00352568">
              <w:t xml:space="preserve"> </w:t>
            </w:r>
            <w:r w:rsidRPr="00F20D1C">
              <w:t>поручительство бенефициаров бизнеса** и/или</w:t>
            </w:r>
            <w:r>
              <w:t xml:space="preserve"> третьих лиц, и/или</w:t>
            </w:r>
            <w:r w:rsidRPr="00F20D1C">
              <w:t xml:space="preserve"> Гарантийного Фонда Ростовской области</w:t>
            </w:r>
          </w:p>
        </w:tc>
        <w:tc>
          <w:tcPr>
            <w:tcW w:w="1276" w:type="dxa"/>
          </w:tcPr>
          <w:p w:rsidR="00E27EAD" w:rsidRPr="00F20D1C" w:rsidRDefault="00E27EAD" w:rsidP="008A4141">
            <w:r w:rsidRPr="00F20D1C">
              <w:t>Не ограничен</w:t>
            </w:r>
          </w:p>
        </w:tc>
      </w:tr>
      <w:tr w:rsidR="00E27EAD" w:rsidRPr="00F20D1C" w:rsidTr="00E27EAD">
        <w:tc>
          <w:tcPr>
            <w:tcW w:w="852" w:type="dxa"/>
          </w:tcPr>
          <w:p w:rsidR="00E27EAD" w:rsidRPr="00F20D1C" w:rsidRDefault="00E27EAD" w:rsidP="008A4141">
            <w:pPr>
              <w:jc w:val="center"/>
            </w:pPr>
            <w:r w:rsidRPr="00F20D1C">
              <w:t>2</w:t>
            </w:r>
            <w:r>
              <w:t>.</w:t>
            </w:r>
          </w:p>
        </w:tc>
        <w:tc>
          <w:tcPr>
            <w:tcW w:w="2126" w:type="dxa"/>
          </w:tcPr>
          <w:p w:rsidR="00E27EAD" w:rsidRPr="00F20D1C" w:rsidRDefault="00E27EAD" w:rsidP="008A4141">
            <w:r>
              <w:t>Начинающий предприниматель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contextualSpacing/>
            </w:pPr>
            <w:r w:rsidRPr="00F20D1C"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E27EAD" w:rsidRPr="00F20D1C" w:rsidRDefault="00E27EAD" w:rsidP="008A4141">
            <w:r>
              <w:t xml:space="preserve">Субъекты МСП, зарегистрированные в качестве индивидуального предпринимателя или юридического лица, срок с даты регистрации до принятия решения о предоставлении </w:t>
            </w:r>
            <w:r>
              <w:lastRenderedPageBreak/>
              <w:t>займа составляет не более 12 месяцев</w:t>
            </w:r>
          </w:p>
        </w:tc>
        <w:tc>
          <w:tcPr>
            <w:tcW w:w="2126" w:type="dxa"/>
          </w:tcPr>
          <w:p w:rsidR="00E27EAD" w:rsidRPr="00F20D1C" w:rsidRDefault="00E27EAD" w:rsidP="008A4141">
            <w:r w:rsidRPr="00F20D1C">
              <w:lastRenderedPageBreak/>
              <w:t xml:space="preserve">До </w:t>
            </w:r>
            <w:r>
              <w:t>1</w:t>
            </w:r>
            <w:r w:rsidRPr="00F20D1C">
              <w:t xml:space="preserve"> млн.- любые предпринимательские цели</w:t>
            </w:r>
          </w:p>
          <w:p w:rsidR="00E27EAD" w:rsidRPr="00F20D1C" w:rsidRDefault="00E27EAD" w:rsidP="008A4141"/>
        </w:tc>
        <w:tc>
          <w:tcPr>
            <w:tcW w:w="1418" w:type="dxa"/>
          </w:tcPr>
          <w:p w:rsidR="00E27EAD" w:rsidRPr="00F20D1C" w:rsidRDefault="00E27EAD" w:rsidP="008A4141">
            <w:pPr>
              <w:jc w:val="center"/>
            </w:pPr>
            <w:r w:rsidRPr="00F20D1C">
              <w:t xml:space="preserve">До </w:t>
            </w:r>
            <w:r>
              <w:t>24</w:t>
            </w:r>
          </w:p>
        </w:tc>
        <w:tc>
          <w:tcPr>
            <w:tcW w:w="1134" w:type="dxa"/>
          </w:tcPr>
          <w:p w:rsidR="00E27EAD" w:rsidRPr="00F20D1C" w:rsidDel="00897D52" w:rsidRDefault="00E27EAD" w:rsidP="008A4141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E27EAD" w:rsidRPr="00F20D1C" w:rsidRDefault="00E27EAD" w:rsidP="008A4141">
            <w:r w:rsidRPr="00F20D1C">
              <w:t>Залог (движимое и/или недвижимое имущество</w:t>
            </w:r>
            <w:r w:rsidRPr="00352568">
              <w:t>)</w:t>
            </w:r>
            <w:r w:rsidRPr="00F20D1C">
              <w:t xml:space="preserve">, поручительство бенефициаров бизнеса** и/или </w:t>
            </w:r>
            <w:r>
              <w:t xml:space="preserve">третьих лиц, </w:t>
            </w:r>
            <w:r w:rsidRPr="00F20D1C">
              <w:t>и/или Гарантийного фонда Ростовской области</w:t>
            </w:r>
          </w:p>
        </w:tc>
        <w:tc>
          <w:tcPr>
            <w:tcW w:w="1276" w:type="dxa"/>
          </w:tcPr>
          <w:p w:rsidR="00E27EAD" w:rsidRPr="00E32468" w:rsidRDefault="00E32468" w:rsidP="008A4141">
            <w:pPr>
              <w:rPr>
                <w:sz w:val="22"/>
                <w:szCs w:val="22"/>
              </w:rPr>
            </w:pPr>
            <w:r w:rsidRPr="00E32468">
              <w:rPr>
                <w:sz w:val="22"/>
                <w:szCs w:val="22"/>
              </w:rPr>
              <w:t>Срок с даты регистра-</w:t>
            </w:r>
            <w:proofErr w:type="spellStart"/>
            <w:r w:rsidRPr="00E32468">
              <w:rPr>
                <w:sz w:val="22"/>
                <w:szCs w:val="22"/>
              </w:rPr>
              <w:t>ции</w:t>
            </w:r>
            <w:proofErr w:type="spellEnd"/>
            <w:r w:rsidRPr="00E32468">
              <w:rPr>
                <w:sz w:val="22"/>
                <w:szCs w:val="22"/>
              </w:rPr>
              <w:t xml:space="preserve"> до даты принятия решения о </w:t>
            </w:r>
            <w:proofErr w:type="spellStart"/>
            <w:r w:rsidRPr="00E32468">
              <w:rPr>
                <w:sz w:val="22"/>
                <w:szCs w:val="22"/>
              </w:rPr>
              <w:t>предос-тавлении</w:t>
            </w:r>
            <w:proofErr w:type="spellEnd"/>
            <w:r w:rsidRPr="00E32468">
              <w:rPr>
                <w:sz w:val="22"/>
                <w:szCs w:val="22"/>
              </w:rPr>
              <w:t xml:space="preserve"> займа </w:t>
            </w:r>
            <w:proofErr w:type="spellStart"/>
            <w:r w:rsidRPr="00E32468">
              <w:rPr>
                <w:sz w:val="22"/>
                <w:szCs w:val="22"/>
              </w:rPr>
              <w:t>составля-</w:t>
            </w:r>
            <w:r w:rsidRPr="00E32468">
              <w:rPr>
                <w:sz w:val="22"/>
                <w:szCs w:val="22"/>
              </w:rPr>
              <w:lastRenderedPageBreak/>
              <w:t>ет</w:t>
            </w:r>
            <w:proofErr w:type="spellEnd"/>
            <w:r w:rsidRPr="00E32468">
              <w:rPr>
                <w:sz w:val="22"/>
                <w:szCs w:val="22"/>
              </w:rPr>
              <w:t xml:space="preserve"> не более 12 месяцев</w:t>
            </w:r>
          </w:p>
        </w:tc>
      </w:tr>
      <w:tr w:rsidR="00E27EAD" w:rsidRPr="00F20D1C" w:rsidTr="00E27EAD">
        <w:tc>
          <w:tcPr>
            <w:tcW w:w="852" w:type="dxa"/>
          </w:tcPr>
          <w:p w:rsidR="00E27EAD" w:rsidRPr="00F20D1C" w:rsidRDefault="00E27EAD" w:rsidP="008A4141">
            <w:pPr>
              <w:jc w:val="center"/>
            </w:pPr>
            <w:r>
              <w:lastRenderedPageBreak/>
              <w:t>3.</w:t>
            </w:r>
          </w:p>
        </w:tc>
        <w:tc>
          <w:tcPr>
            <w:tcW w:w="2126" w:type="dxa"/>
          </w:tcPr>
          <w:p w:rsidR="00E27EAD" w:rsidRDefault="00E27EAD" w:rsidP="008A4141">
            <w:r>
              <w:t>Стартап 45+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contextualSpacing/>
            </w:pPr>
            <w:r w:rsidRPr="00F20D1C"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E27EAD" w:rsidRPr="0000115D" w:rsidRDefault="00E27EAD" w:rsidP="008A4141">
            <w:pPr>
              <w:rPr>
                <w:bCs/>
              </w:rPr>
            </w:pPr>
            <w:r w:rsidRPr="0000115D">
              <w:rPr>
                <w:bCs/>
              </w:rPr>
              <w:t>Зарегистрированное, в качестве ИП, физическое лицо старше 45 лет, период с даты регистрации которого составляет не более 12 месяцев.</w:t>
            </w:r>
          </w:p>
          <w:p w:rsidR="00E27EAD" w:rsidRPr="0000115D" w:rsidRDefault="00E27EAD" w:rsidP="008A4141">
            <w:pPr>
              <w:rPr>
                <w:bCs/>
              </w:rPr>
            </w:pPr>
            <w:r w:rsidRPr="0000115D">
              <w:rPr>
                <w:bCs/>
              </w:rPr>
              <w:t>Юридическое лицо единоличным, исполнительным органом, которого является физическое лицо старше 45 лет, с владеющей не менее 50% доли в уставном капитале, либо не менее 50 % голосующих акций акционерного общества, период с даты регистрации которого составляет не более 12 месяцев.</w:t>
            </w:r>
          </w:p>
          <w:p w:rsidR="00E27EAD" w:rsidRPr="0000115D" w:rsidRDefault="00E27EAD" w:rsidP="008A4141">
            <w:pPr>
              <w:rPr>
                <w:bCs/>
              </w:rPr>
            </w:pPr>
            <w:r w:rsidRPr="0000115D">
              <w:rPr>
                <w:bCs/>
              </w:rPr>
              <w:t xml:space="preserve">Физическое лицо в течении </w:t>
            </w:r>
            <w:r>
              <w:rPr>
                <w:bCs/>
              </w:rPr>
              <w:t>последних 5-ти</w:t>
            </w:r>
            <w:r w:rsidRPr="0000115D">
              <w:rPr>
                <w:bCs/>
              </w:rPr>
              <w:t xml:space="preserve"> лет не </w:t>
            </w:r>
            <w:r>
              <w:rPr>
                <w:bCs/>
              </w:rPr>
              <w:t>участвовало в процедуре банкротства</w:t>
            </w:r>
          </w:p>
        </w:tc>
        <w:tc>
          <w:tcPr>
            <w:tcW w:w="2126" w:type="dxa"/>
          </w:tcPr>
          <w:p w:rsidR="00E27EAD" w:rsidRPr="00F20D1C" w:rsidRDefault="00E27EAD" w:rsidP="008A4141">
            <w:r>
              <w:t>До 1,5 млн.- любые предпринимательские цели</w:t>
            </w:r>
          </w:p>
        </w:tc>
        <w:tc>
          <w:tcPr>
            <w:tcW w:w="1418" w:type="dxa"/>
          </w:tcPr>
          <w:p w:rsidR="00E27EAD" w:rsidRPr="00F20D1C" w:rsidRDefault="00E27EAD" w:rsidP="008A4141">
            <w:pPr>
              <w:jc w:val="center"/>
            </w:pPr>
            <w:r>
              <w:t>До 24</w:t>
            </w:r>
          </w:p>
        </w:tc>
        <w:tc>
          <w:tcPr>
            <w:tcW w:w="1134" w:type="dxa"/>
          </w:tcPr>
          <w:p w:rsidR="00E27EAD" w:rsidRPr="00F20D1C" w:rsidRDefault="00E27EAD" w:rsidP="008A4141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E27EAD" w:rsidRPr="00F20D1C" w:rsidRDefault="00E27EAD" w:rsidP="008A4141">
            <w:r w:rsidRPr="00F20D1C">
              <w:t>Залог (движимое и/или недвижимое имущество</w:t>
            </w:r>
            <w:r w:rsidRPr="00352568">
              <w:t>)</w:t>
            </w:r>
            <w:r w:rsidRPr="00F20D1C">
              <w:t xml:space="preserve">, поручительство бенефициаров бизнеса** и/или </w:t>
            </w:r>
            <w:r>
              <w:t xml:space="preserve">третьих лиц, </w:t>
            </w:r>
            <w:r w:rsidRPr="00F20D1C">
              <w:t>и/или Гарантийного фонда Ростовской области</w:t>
            </w:r>
          </w:p>
        </w:tc>
        <w:tc>
          <w:tcPr>
            <w:tcW w:w="1276" w:type="dxa"/>
          </w:tcPr>
          <w:p w:rsidR="00E27EAD" w:rsidRPr="00F20D1C" w:rsidRDefault="00E32468" w:rsidP="008A4141">
            <w:r w:rsidRPr="00E32468">
              <w:t>Срок с даты регистра</w:t>
            </w:r>
            <w:r>
              <w:t>-</w:t>
            </w:r>
            <w:proofErr w:type="spellStart"/>
            <w:r w:rsidRPr="00E32468">
              <w:t>ции</w:t>
            </w:r>
            <w:proofErr w:type="spellEnd"/>
            <w:r w:rsidRPr="00E32468">
              <w:t xml:space="preserve"> до даты принятия решения о </w:t>
            </w:r>
            <w:proofErr w:type="spellStart"/>
            <w:r w:rsidRPr="00E32468">
              <w:t>предос</w:t>
            </w:r>
            <w:r>
              <w:t>-</w:t>
            </w:r>
            <w:r w:rsidRPr="00E32468">
              <w:t>тавлении</w:t>
            </w:r>
            <w:proofErr w:type="spellEnd"/>
            <w:r w:rsidRPr="00E32468">
              <w:t xml:space="preserve"> займа </w:t>
            </w:r>
            <w:proofErr w:type="spellStart"/>
            <w:r w:rsidRPr="00E32468">
              <w:t>составля</w:t>
            </w:r>
            <w:r>
              <w:t>-</w:t>
            </w:r>
            <w:r w:rsidRPr="00E32468">
              <w:t>ет</w:t>
            </w:r>
            <w:proofErr w:type="spellEnd"/>
            <w:r w:rsidRPr="00E32468">
              <w:t xml:space="preserve"> не более 12 месяцев</w:t>
            </w:r>
          </w:p>
        </w:tc>
      </w:tr>
      <w:tr w:rsidR="00E27EAD" w:rsidRPr="00F20D1C" w:rsidTr="00E27EAD">
        <w:tc>
          <w:tcPr>
            <w:tcW w:w="852" w:type="dxa"/>
          </w:tcPr>
          <w:p w:rsidR="00E27EAD" w:rsidRPr="00F20D1C" w:rsidRDefault="00E27EAD" w:rsidP="008A414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26" w:type="dxa"/>
          </w:tcPr>
          <w:p w:rsidR="00E27EAD" w:rsidRDefault="00E27EAD" w:rsidP="008A4141">
            <w:r w:rsidRPr="00F20D1C">
              <w:t>Предприниматель с ограниченными возможностями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contextualSpacing/>
            </w:pPr>
            <w:r w:rsidRPr="00F20D1C">
              <w:t>Все виды деятельности, кроме указанных в разделе 2 Полож</w:t>
            </w:r>
            <w:bookmarkStart w:id="0" w:name="_GoBack"/>
            <w:bookmarkEnd w:id="0"/>
            <w:r w:rsidRPr="00F20D1C">
              <w:t>ения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0D1C">
              <w:t>Индивидуальные предприниматели или</w:t>
            </w:r>
            <w:r>
              <w:t xml:space="preserve"> юридические лица</w:t>
            </w:r>
            <w:r w:rsidRPr="00F20D1C">
              <w:t xml:space="preserve">, участниками (доля в уставном/складочном капитале не менее 50 %) и руководителями которого </w:t>
            </w:r>
            <w:proofErr w:type="gramStart"/>
            <w:r w:rsidRPr="00F20D1C">
              <w:t>являются  инвалиды</w:t>
            </w:r>
            <w:proofErr w:type="gramEnd"/>
            <w:r w:rsidRPr="00F20D1C">
              <w:t xml:space="preserve"> любой группы, но при условии отсутствия признания гражданина недееспособным (ст. 26 ч.1 ГК РФ).</w:t>
            </w:r>
          </w:p>
          <w:p w:rsidR="00E27EAD" w:rsidRPr="009A5ABA" w:rsidRDefault="00E27EAD" w:rsidP="00BB1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272DFA">
              <w:t xml:space="preserve">Дополнительный документ: </w:t>
            </w:r>
            <w:r w:rsidR="00BB159A" w:rsidRPr="00272DFA">
              <w:t xml:space="preserve">действующая </w:t>
            </w:r>
            <w:r w:rsidRPr="00272DFA">
              <w:t>справка из органа медико-социальной экспертизы об установлении группы инвалидности</w:t>
            </w:r>
            <w:r w:rsidR="00BB159A" w:rsidRPr="00272DFA">
              <w:t>.</w:t>
            </w:r>
            <w:r w:rsidRPr="00272DFA">
              <w:t xml:space="preserve"> </w:t>
            </w:r>
          </w:p>
        </w:tc>
        <w:tc>
          <w:tcPr>
            <w:tcW w:w="2126" w:type="dxa"/>
          </w:tcPr>
          <w:p w:rsidR="00E27EAD" w:rsidRPr="00F20D1C" w:rsidRDefault="00E27EAD" w:rsidP="008A4141">
            <w:r w:rsidRPr="00F20D1C">
              <w:t>До 3 млн.- любые предпринимательские цели</w:t>
            </w:r>
          </w:p>
          <w:p w:rsidR="00E27EAD" w:rsidRPr="00F20D1C" w:rsidRDefault="00E27EAD" w:rsidP="008A4141"/>
        </w:tc>
        <w:tc>
          <w:tcPr>
            <w:tcW w:w="1418" w:type="dxa"/>
          </w:tcPr>
          <w:p w:rsidR="00E27EAD" w:rsidRPr="00F20D1C" w:rsidRDefault="00E27EAD" w:rsidP="008A4141">
            <w:pPr>
              <w:jc w:val="center"/>
            </w:pPr>
            <w:r>
              <w:t>До 36</w:t>
            </w:r>
          </w:p>
        </w:tc>
        <w:tc>
          <w:tcPr>
            <w:tcW w:w="1134" w:type="dxa"/>
          </w:tcPr>
          <w:p w:rsidR="00E27EAD" w:rsidRPr="00F20D1C" w:rsidRDefault="00E27EAD" w:rsidP="008A4141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E27EAD" w:rsidRPr="00F20D1C" w:rsidRDefault="00E27EAD" w:rsidP="008A4141">
            <w:r w:rsidRPr="00F20D1C">
              <w:t>Залог (движимое и/или недвижимое имущество</w:t>
            </w:r>
            <w:r w:rsidRPr="00352568">
              <w:t>)</w:t>
            </w:r>
            <w:r w:rsidRPr="00F20D1C">
              <w:t xml:space="preserve">, поручительство бенефициаров бизнеса** и/или </w:t>
            </w:r>
            <w:r>
              <w:t xml:space="preserve">третьих лиц, </w:t>
            </w:r>
            <w:r w:rsidRPr="00F20D1C">
              <w:t>и/или Гарантийного фонда Ростовской области</w:t>
            </w:r>
          </w:p>
        </w:tc>
        <w:tc>
          <w:tcPr>
            <w:tcW w:w="1276" w:type="dxa"/>
          </w:tcPr>
          <w:p w:rsidR="00E27EAD" w:rsidRPr="00F20D1C" w:rsidRDefault="00E27EAD" w:rsidP="008A4141">
            <w:r>
              <w:t>Не ограничен</w:t>
            </w:r>
          </w:p>
        </w:tc>
      </w:tr>
      <w:tr w:rsidR="00E27EAD" w:rsidRPr="00F20D1C" w:rsidTr="00E27EAD">
        <w:tc>
          <w:tcPr>
            <w:tcW w:w="852" w:type="dxa"/>
          </w:tcPr>
          <w:p w:rsidR="00E27EAD" w:rsidRDefault="00E27EAD" w:rsidP="008A4141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E27EAD" w:rsidRPr="00F20D1C" w:rsidRDefault="00E27EAD" w:rsidP="008A4141">
            <w:r>
              <w:t>Женщина предприниматель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contextualSpacing/>
            </w:pPr>
            <w:r w:rsidRPr="00F20D1C"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E27EAD" w:rsidRDefault="00E27EAD" w:rsidP="008A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0D1C">
              <w:t xml:space="preserve">Женщины индивидуальные предприниматели и/или учредители, соучредители коммерческих организаций (доля в </w:t>
            </w:r>
            <w:r>
              <w:t>у</w:t>
            </w:r>
            <w:r w:rsidRPr="00F20D1C">
              <w:t>ставном</w:t>
            </w:r>
            <w:r>
              <w:t xml:space="preserve"> </w:t>
            </w:r>
            <w:r w:rsidRPr="00F20D1C">
              <w:t xml:space="preserve">/складочном </w:t>
            </w:r>
            <w:r w:rsidRPr="00F20D1C">
              <w:lastRenderedPageBreak/>
              <w:t>капитале не менее 50 %)</w:t>
            </w:r>
          </w:p>
          <w:p w:rsidR="00E27EAD" w:rsidRPr="009A5ABA" w:rsidRDefault="00E27EAD" w:rsidP="008A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27EAD" w:rsidRPr="00F20D1C" w:rsidRDefault="00E27EAD" w:rsidP="008A4141">
            <w:r>
              <w:lastRenderedPageBreak/>
              <w:t>До 1,5 млн. – любые предпринимательские цели</w:t>
            </w:r>
          </w:p>
        </w:tc>
        <w:tc>
          <w:tcPr>
            <w:tcW w:w="1418" w:type="dxa"/>
          </w:tcPr>
          <w:p w:rsidR="00E27EAD" w:rsidRDefault="00E27EAD" w:rsidP="008A4141">
            <w:pPr>
              <w:jc w:val="center"/>
            </w:pPr>
            <w:r>
              <w:t>До 36</w:t>
            </w:r>
          </w:p>
        </w:tc>
        <w:tc>
          <w:tcPr>
            <w:tcW w:w="1134" w:type="dxa"/>
          </w:tcPr>
          <w:p w:rsidR="00E27EAD" w:rsidRDefault="00E27EAD" w:rsidP="008A4141">
            <w:pPr>
              <w:jc w:val="center"/>
            </w:pPr>
            <w:r>
              <w:t>7</w:t>
            </w:r>
          </w:p>
          <w:p w:rsidR="00E27EAD" w:rsidRDefault="00E27EAD" w:rsidP="008A4141">
            <w:pPr>
              <w:jc w:val="center"/>
            </w:pPr>
          </w:p>
        </w:tc>
        <w:tc>
          <w:tcPr>
            <w:tcW w:w="2409" w:type="dxa"/>
          </w:tcPr>
          <w:p w:rsidR="00E27EAD" w:rsidRPr="00F20D1C" w:rsidRDefault="00E27EAD" w:rsidP="008A4141">
            <w:r w:rsidRPr="00F20D1C">
              <w:t>Залог (движимое и/или недвижимое имущество</w:t>
            </w:r>
            <w:r w:rsidRPr="00352568">
              <w:t>)</w:t>
            </w:r>
            <w:r w:rsidRPr="00F20D1C">
              <w:t xml:space="preserve">, поручительство бенефициаров бизнеса** и/или </w:t>
            </w:r>
            <w:r>
              <w:t xml:space="preserve">третьих лиц, </w:t>
            </w:r>
            <w:r w:rsidRPr="00F20D1C">
              <w:t>и/или Гарантийного фонда Ростовской области</w:t>
            </w:r>
          </w:p>
        </w:tc>
        <w:tc>
          <w:tcPr>
            <w:tcW w:w="1276" w:type="dxa"/>
          </w:tcPr>
          <w:p w:rsidR="00E27EAD" w:rsidRDefault="00E27EAD" w:rsidP="008A4141">
            <w:r>
              <w:t>Не ограничен</w:t>
            </w:r>
          </w:p>
        </w:tc>
      </w:tr>
      <w:tr w:rsidR="00E27EAD" w:rsidRPr="00F20D1C" w:rsidTr="00E27EAD">
        <w:tc>
          <w:tcPr>
            <w:tcW w:w="852" w:type="dxa"/>
          </w:tcPr>
          <w:p w:rsidR="00E27EAD" w:rsidRDefault="00E27EAD" w:rsidP="008A4141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E27EAD" w:rsidRPr="00F20D1C" w:rsidRDefault="00E27EAD" w:rsidP="008A4141">
            <w:r>
              <w:t>Экспортер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contextualSpacing/>
            </w:pPr>
            <w:r w:rsidRPr="00F20D1C"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E27EAD" w:rsidRDefault="00E27EAD" w:rsidP="008A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</w:t>
            </w:r>
            <w:r w:rsidRPr="007A17B6">
              <w:rPr>
                <w:shd w:val="clear" w:color="auto" w:fill="FFFFFF"/>
              </w:rPr>
              <w:t xml:space="preserve">аличие </w:t>
            </w:r>
            <w:r>
              <w:rPr>
                <w:shd w:val="clear" w:color="auto" w:fill="FFFFFF"/>
              </w:rPr>
              <w:t xml:space="preserve">у субъекта МСП </w:t>
            </w:r>
          </w:p>
          <w:p w:rsidR="00E27EAD" w:rsidRDefault="00E27EAD" w:rsidP="008A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7A17B6">
              <w:rPr>
                <w:shd w:val="clear" w:color="auto" w:fill="FFFFFF"/>
              </w:rPr>
              <w:t>экспортного контракта и предоставление копии документа, подтверждающего факт экспорта товаров, работ, услуг, результатов интеллектуальной деятельности (например, грузовая таможенная декларация, товарно-транспортная накладная, иные документы, которые в соответствии с действующим законодательством Российской Федерации, имеют соответствующие отметки уполномоченных органов, подтверждают факт экспорта)</w:t>
            </w:r>
          </w:p>
          <w:p w:rsidR="00E27EAD" w:rsidRPr="009A5ABA" w:rsidRDefault="00E27EAD" w:rsidP="008A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27EAD" w:rsidRPr="00F20D1C" w:rsidRDefault="00E27EAD" w:rsidP="008A4141">
            <w:r w:rsidRPr="00F20D1C">
              <w:t>До 3 млн.- любые предпринимательские цели</w:t>
            </w:r>
          </w:p>
          <w:p w:rsidR="00E27EAD" w:rsidRPr="00F20D1C" w:rsidRDefault="00E27EAD" w:rsidP="008A4141">
            <w:r w:rsidRPr="00F20D1C">
              <w:t>До 5 млн. – инвестиционные цели*</w:t>
            </w:r>
          </w:p>
        </w:tc>
        <w:tc>
          <w:tcPr>
            <w:tcW w:w="1418" w:type="dxa"/>
          </w:tcPr>
          <w:p w:rsidR="00E27EAD" w:rsidRDefault="00E27EAD" w:rsidP="008A4141">
            <w:pPr>
              <w:jc w:val="center"/>
            </w:pPr>
            <w:r>
              <w:t>До 36</w:t>
            </w:r>
          </w:p>
        </w:tc>
        <w:tc>
          <w:tcPr>
            <w:tcW w:w="1134" w:type="dxa"/>
          </w:tcPr>
          <w:p w:rsidR="00E27EAD" w:rsidRDefault="00E27EAD" w:rsidP="008A4141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E27EAD" w:rsidRPr="00F20D1C" w:rsidRDefault="00E27EAD" w:rsidP="008A4141">
            <w:r w:rsidRPr="00F20D1C">
              <w:t>Залог (движимое и/или недвижимое имущество</w:t>
            </w:r>
            <w:r w:rsidRPr="00352568">
              <w:t>)</w:t>
            </w:r>
            <w:r w:rsidRPr="00F20D1C">
              <w:t xml:space="preserve">, поручительство бенефициаров бизнеса** и/или </w:t>
            </w:r>
            <w:r>
              <w:t xml:space="preserve">третьих лиц, </w:t>
            </w:r>
            <w:r w:rsidRPr="00F20D1C">
              <w:t>и/или Гарантийного фонда Ростовской области</w:t>
            </w:r>
          </w:p>
        </w:tc>
        <w:tc>
          <w:tcPr>
            <w:tcW w:w="1276" w:type="dxa"/>
          </w:tcPr>
          <w:p w:rsidR="00E27EAD" w:rsidRDefault="00E27EAD" w:rsidP="008A4141">
            <w:r>
              <w:t>Не ограничен</w:t>
            </w:r>
          </w:p>
        </w:tc>
      </w:tr>
      <w:tr w:rsidR="00E27EAD" w:rsidRPr="00F20D1C" w:rsidTr="00E27EAD">
        <w:tc>
          <w:tcPr>
            <w:tcW w:w="852" w:type="dxa"/>
          </w:tcPr>
          <w:p w:rsidR="00E27EAD" w:rsidRPr="00F20D1C" w:rsidRDefault="00E27EAD" w:rsidP="008A4141">
            <w:pPr>
              <w:jc w:val="center"/>
            </w:pPr>
            <w:r>
              <w:lastRenderedPageBreak/>
              <w:t>7.</w:t>
            </w:r>
          </w:p>
        </w:tc>
        <w:tc>
          <w:tcPr>
            <w:tcW w:w="2126" w:type="dxa"/>
          </w:tcPr>
          <w:p w:rsidR="00E27EAD" w:rsidRDefault="00E27EAD" w:rsidP="008A4141">
            <w:r w:rsidRPr="00F20D1C">
              <w:t>Молодой предприниматель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contextualSpacing/>
            </w:pPr>
            <w:r w:rsidRPr="00F20D1C"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E27EAD" w:rsidRDefault="00E27EAD" w:rsidP="008A4141">
            <w:r w:rsidRPr="00F20D1C">
              <w:t xml:space="preserve">Индивидуальные предприниматели и/или учредители, соучредители (доля в </w:t>
            </w:r>
            <w:r>
              <w:t>у</w:t>
            </w:r>
            <w:r w:rsidRPr="00F20D1C">
              <w:t>ставном</w:t>
            </w:r>
            <w:r>
              <w:t xml:space="preserve"> </w:t>
            </w:r>
            <w:r w:rsidRPr="00F20D1C">
              <w:t>/</w:t>
            </w:r>
            <w:r>
              <w:t xml:space="preserve"> </w:t>
            </w:r>
            <w:r w:rsidRPr="00F20D1C">
              <w:t xml:space="preserve">складочном капитале более </w:t>
            </w:r>
            <w:r>
              <w:br/>
            </w:r>
            <w:r w:rsidRPr="00F20D1C">
              <w:t>75 %) коммерческих организаций в возрасте от 18 до 30 лет включительно</w:t>
            </w:r>
          </w:p>
        </w:tc>
        <w:tc>
          <w:tcPr>
            <w:tcW w:w="2126" w:type="dxa"/>
          </w:tcPr>
          <w:p w:rsidR="00E27EAD" w:rsidRPr="00F20D1C" w:rsidRDefault="00E27EAD" w:rsidP="008A4141">
            <w:r>
              <w:t>До 1,5 млн. – любые предпринимательские цели</w:t>
            </w:r>
          </w:p>
        </w:tc>
        <w:tc>
          <w:tcPr>
            <w:tcW w:w="1418" w:type="dxa"/>
          </w:tcPr>
          <w:p w:rsidR="00E27EAD" w:rsidRPr="00F20D1C" w:rsidRDefault="00E27EAD" w:rsidP="008A4141">
            <w:pPr>
              <w:jc w:val="center"/>
            </w:pPr>
            <w:r>
              <w:t xml:space="preserve">До 36 </w:t>
            </w:r>
          </w:p>
        </w:tc>
        <w:tc>
          <w:tcPr>
            <w:tcW w:w="1134" w:type="dxa"/>
          </w:tcPr>
          <w:p w:rsidR="00E27EAD" w:rsidRPr="00F20D1C" w:rsidRDefault="00E27EAD" w:rsidP="008A4141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E27EAD" w:rsidRPr="00F20D1C" w:rsidRDefault="00E27EAD" w:rsidP="008A4141">
            <w:r w:rsidRPr="00F20D1C">
              <w:t>Залог (движимое и/или недвижимое имущество</w:t>
            </w:r>
            <w:r w:rsidRPr="00352568">
              <w:t>)</w:t>
            </w:r>
            <w:r w:rsidRPr="00F20D1C">
              <w:t xml:space="preserve">, поручительство бенефициаров бизнеса** и/или </w:t>
            </w:r>
            <w:r>
              <w:t xml:space="preserve">третьих лиц, и/или </w:t>
            </w:r>
            <w:r w:rsidRPr="00F20D1C">
              <w:t>Гарантийного фонда Ростовской области</w:t>
            </w:r>
          </w:p>
        </w:tc>
        <w:tc>
          <w:tcPr>
            <w:tcW w:w="1276" w:type="dxa"/>
          </w:tcPr>
          <w:p w:rsidR="00E27EAD" w:rsidRPr="00F20D1C" w:rsidRDefault="00E27EAD" w:rsidP="008A4141">
            <w:r>
              <w:t>Не ограничен</w:t>
            </w:r>
          </w:p>
        </w:tc>
      </w:tr>
      <w:tr w:rsidR="00E27EAD" w:rsidRPr="00F20D1C" w:rsidTr="00E27EAD">
        <w:tc>
          <w:tcPr>
            <w:tcW w:w="852" w:type="dxa"/>
          </w:tcPr>
          <w:p w:rsidR="00E27EAD" w:rsidRPr="00F20D1C" w:rsidRDefault="00E27EAD" w:rsidP="008A4141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E27EAD" w:rsidRDefault="00E27EAD" w:rsidP="008A4141">
            <w:r w:rsidRPr="00F20D1C">
              <w:t>Детский сад. Дошкольное образование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contextualSpacing/>
            </w:pPr>
            <w:r>
              <w:t>85.11; 88.91</w:t>
            </w:r>
          </w:p>
        </w:tc>
        <w:tc>
          <w:tcPr>
            <w:tcW w:w="2268" w:type="dxa"/>
          </w:tcPr>
          <w:p w:rsidR="00E27EAD" w:rsidRDefault="00E27EAD" w:rsidP="008A4141">
            <w:r w:rsidRPr="00F20D1C">
              <w:t>Субъекты МСП, занимающиеся дошкольным образованием, предоставлением прочих социальных услуг без обеспечения проживания</w:t>
            </w:r>
          </w:p>
        </w:tc>
        <w:tc>
          <w:tcPr>
            <w:tcW w:w="2126" w:type="dxa"/>
          </w:tcPr>
          <w:p w:rsidR="00E27EAD" w:rsidRPr="00F20D1C" w:rsidRDefault="00E27EAD" w:rsidP="008A4141">
            <w:r w:rsidRPr="00F20D1C">
              <w:t>До 3 млн.- любые предпринимательские цели</w:t>
            </w:r>
          </w:p>
          <w:p w:rsidR="00E27EAD" w:rsidRPr="00F20D1C" w:rsidRDefault="00E27EAD" w:rsidP="008A4141">
            <w:r w:rsidRPr="00F20D1C">
              <w:t>До 5 млн. – инвестиционные цели*</w:t>
            </w:r>
          </w:p>
        </w:tc>
        <w:tc>
          <w:tcPr>
            <w:tcW w:w="1418" w:type="dxa"/>
          </w:tcPr>
          <w:p w:rsidR="00E27EAD" w:rsidRPr="00F20D1C" w:rsidRDefault="00E27EAD" w:rsidP="008A4141">
            <w:pPr>
              <w:jc w:val="center"/>
            </w:pPr>
            <w:r>
              <w:t>До 36</w:t>
            </w:r>
          </w:p>
        </w:tc>
        <w:tc>
          <w:tcPr>
            <w:tcW w:w="1134" w:type="dxa"/>
          </w:tcPr>
          <w:p w:rsidR="00E27EAD" w:rsidRPr="00F20D1C" w:rsidRDefault="00E27EAD" w:rsidP="008A4141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E27EAD" w:rsidRPr="00F20D1C" w:rsidRDefault="00E27EAD" w:rsidP="008A4141">
            <w:r w:rsidRPr="00F20D1C">
              <w:t>Залог (движимое и/или недвижимое имущество)</w:t>
            </w:r>
            <w:r>
              <w:t>,</w:t>
            </w:r>
            <w:r w:rsidRPr="00F20D1C">
              <w:t xml:space="preserve"> поручительство бенефициаров бизнеса** и/или </w:t>
            </w:r>
            <w:r>
              <w:t xml:space="preserve">третьих лиц, </w:t>
            </w:r>
            <w:r w:rsidRPr="00F20D1C">
              <w:t>и/или Гарантийного фонда Ростовской области</w:t>
            </w:r>
          </w:p>
        </w:tc>
        <w:tc>
          <w:tcPr>
            <w:tcW w:w="1276" w:type="dxa"/>
          </w:tcPr>
          <w:p w:rsidR="00E27EAD" w:rsidRPr="00F20D1C" w:rsidRDefault="00E27EAD" w:rsidP="008A4141">
            <w:r w:rsidRPr="00F20D1C">
              <w:t>Не ограничен</w:t>
            </w:r>
          </w:p>
        </w:tc>
      </w:tr>
      <w:tr w:rsidR="00E27EAD" w:rsidRPr="00F20D1C" w:rsidTr="00E27EAD">
        <w:tc>
          <w:tcPr>
            <w:tcW w:w="852" w:type="dxa"/>
            <w:vMerge w:val="restart"/>
          </w:tcPr>
          <w:p w:rsidR="00E27EAD" w:rsidRDefault="00E27EAD" w:rsidP="008A4141">
            <w:pPr>
              <w:jc w:val="center"/>
            </w:pPr>
            <w:r>
              <w:t>9.</w:t>
            </w:r>
          </w:p>
          <w:p w:rsidR="00E27EAD" w:rsidRDefault="00E27EAD" w:rsidP="008A4141">
            <w:pPr>
              <w:jc w:val="center"/>
            </w:pPr>
            <w:r>
              <w:t xml:space="preserve"> </w:t>
            </w:r>
          </w:p>
        </w:tc>
        <w:tc>
          <w:tcPr>
            <w:tcW w:w="6662" w:type="dxa"/>
            <w:gridSpan w:val="3"/>
          </w:tcPr>
          <w:p w:rsidR="00E27EAD" w:rsidRDefault="00E27EAD" w:rsidP="008A4141">
            <w:r>
              <w:t xml:space="preserve">Приоритетные сферы деятельности, в том числе: </w:t>
            </w:r>
          </w:p>
        </w:tc>
        <w:tc>
          <w:tcPr>
            <w:tcW w:w="2126" w:type="dxa"/>
          </w:tcPr>
          <w:p w:rsidR="00E27EAD" w:rsidRPr="00F20D1C" w:rsidRDefault="00E27EAD" w:rsidP="008A4141"/>
        </w:tc>
        <w:tc>
          <w:tcPr>
            <w:tcW w:w="1418" w:type="dxa"/>
          </w:tcPr>
          <w:p w:rsidR="00E27EAD" w:rsidRDefault="00E27EAD" w:rsidP="008A4141">
            <w:pPr>
              <w:jc w:val="center"/>
            </w:pPr>
          </w:p>
        </w:tc>
        <w:tc>
          <w:tcPr>
            <w:tcW w:w="1134" w:type="dxa"/>
          </w:tcPr>
          <w:p w:rsidR="00E27EAD" w:rsidRDefault="00E27EAD" w:rsidP="008A4141">
            <w:pPr>
              <w:jc w:val="center"/>
            </w:pPr>
          </w:p>
        </w:tc>
        <w:tc>
          <w:tcPr>
            <w:tcW w:w="2409" w:type="dxa"/>
          </w:tcPr>
          <w:p w:rsidR="00E27EAD" w:rsidRPr="00F20D1C" w:rsidRDefault="00E27EAD" w:rsidP="008A4141"/>
        </w:tc>
        <w:tc>
          <w:tcPr>
            <w:tcW w:w="1276" w:type="dxa"/>
          </w:tcPr>
          <w:p w:rsidR="00E27EAD" w:rsidRDefault="00E27EAD" w:rsidP="008A4141"/>
        </w:tc>
      </w:tr>
      <w:tr w:rsidR="00E27EAD" w:rsidRPr="00F20D1C" w:rsidTr="00E27EAD">
        <w:tc>
          <w:tcPr>
            <w:tcW w:w="852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126" w:type="dxa"/>
          </w:tcPr>
          <w:p w:rsidR="00E27EAD" w:rsidRDefault="00E27EAD" w:rsidP="008A4141">
            <w:r>
              <w:t>Сельское хозяйство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contextualSpacing/>
            </w:pPr>
            <w:r>
              <w:t>01.1-01.6; 02; 03</w:t>
            </w:r>
          </w:p>
        </w:tc>
        <w:tc>
          <w:tcPr>
            <w:tcW w:w="2268" w:type="dxa"/>
            <w:vMerge w:val="restart"/>
          </w:tcPr>
          <w:p w:rsidR="00E27EAD" w:rsidRDefault="00E27EAD" w:rsidP="008A4141"/>
          <w:p w:rsidR="00E27EAD" w:rsidRDefault="00E27EAD" w:rsidP="008A4141"/>
          <w:p w:rsidR="00E27EAD" w:rsidRDefault="00E27EAD" w:rsidP="008A4141"/>
          <w:p w:rsidR="00E27EAD" w:rsidRDefault="00E27EAD" w:rsidP="008A4141"/>
          <w:p w:rsidR="00E27EAD" w:rsidRDefault="00E27EAD" w:rsidP="008A4141"/>
          <w:p w:rsidR="00E27EAD" w:rsidRDefault="00E27EAD" w:rsidP="008A4141">
            <w:r>
              <w:t>Все субъекты МСП</w:t>
            </w:r>
          </w:p>
        </w:tc>
        <w:tc>
          <w:tcPr>
            <w:tcW w:w="2126" w:type="dxa"/>
            <w:vMerge w:val="restart"/>
          </w:tcPr>
          <w:p w:rsidR="00E27EAD" w:rsidRDefault="00E27EAD" w:rsidP="008A4141"/>
          <w:p w:rsidR="00E27EAD" w:rsidRDefault="00E27EAD" w:rsidP="008A4141"/>
          <w:p w:rsidR="00E27EAD" w:rsidRDefault="00E27EAD" w:rsidP="008A4141"/>
          <w:p w:rsidR="00E27EAD" w:rsidRDefault="00E27EAD" w:rsidP="008A4141"/>
          <w:p w:rsidR="00E27EAD" w:rsidRDefault="00E27EAD" w:rsidP="008A4141"/>
          <w:p w:rsidR="00E27EAD" w:rsidRPr="00F20D1C" w:rsidRDefault="00E27EAD" w:rsidP="008A4141">
            <w:r w:rsidRPr="00F20D1C">
              <w:t>До 3 млн.- любые предпринимательские цели</w:t>
            </w:r>
          </w:p>
          <w:p w:rsidR="00E27EAD" w:rsidRPr="00F20D1C" w:rsidRDefault="00E27EAD" w:rsidP="008A4141">
            <w:r w:rsidRPr="00F20D1C">
              <w:t>До 5 млн. – инвестиционные цели*</w:t>
            </w:r>
          </w:p>
        </w:tc>
        <w:tc>
          <w:tcPr>
            <w:tcW w:w="1418" w:type="dxa"/>
            <w:vMerge w:val="restart"/>
          </w:tcPr>
          <w:p w:rsidR="00E27EAD" w:rsidRDefault="00E27EAD" w:rsidP="008A4141">
            <w:pPr>
              <w:jc w:val="center"/>
            </w:pPr>
          </w:p>
          <w:p w:rsidR="00E27EAD" w:rsidRDefault="00E27EAD" w:rsidP="008A4141">
            <w:pPr>
              <w:jc w:val="center"/>
            </w:pPr>
          </w:p>
          <w:p w:rsidR="00E27EAD" w:rsidRDefault="00E27EAD" w:rsidP="008A4141">
            <w:pPr>
              <w:jc w:val="center"/>
            </w:pPr>
          </w:p>
          <w:p w:rsidR="00E27EAD" w:rsidRDefault="00E27EAD" w:rsidP="008A4141">
            <w:pPr>
              <w:jc w:val="center"/>
            </w:pPr>
          </w:p>
          <w:p w:rsidR="00E27EAD" w:rsidRDefault="00E27EAD" w:rsidP="008A4141">
            <w:pPr>
              <w:jc w:val="center"/>
            </w:pPr>
          </w:p>
          <w:p w:rsidR="00E27EAD" w:rsidRPr="00F20D1C" w:rsidRDefault="00E27EAD" w:rsidP="008A4141">
            <w:pPr>
              <w:jc w:val="center"/>
            </w:pPr>
            <w:r>
              <w:t>До 36</w:t>
            </w:r>
          </w:p>
        </w:tc>
        <w:tc>
          <w:tcPr>
            <w:tcW w:w="1134" w:type="dxa"/>
            <w:vMerge w:val="restart"/>
          </w:tcPr>
          <w:p w:rsidR="00E27EAD" w:rsidRDefault="00E27EAD" w:rsidP="008A4141">
            <w:pPr>
              <w:jc w:val="center"/>
            </w:pPr>
          </w:p>
          <w:p w:rsidR="00E27EAD" w:rsidRDefault="00E27EAD" w:rsidP="008A4141">
            <w:pPr>
              <w:jc w:val="center"/>
            </w:pPr>
          </w:p>
          <w:p w:rsidR="00E27EAD" w:rsidRDefault="00E27EAD" w:rsidP="008A4141">
            <w:pPr>
              <w:jc w:val="center"/>
            </w:pPr>
          </w:p>
          <w:p w:rsidR="00E27EAD" w:rsidRDefault="00E27EAD" w:rsidP="008A4141">
            <w:pPr>
              <w:jc w:val="center"/>
            </w:pPr>
          </w:p>
          <w:p w:rsidR="00E27EAD" w:rsidRDefault="00E27EAD" w:rsidP="008A4141">
            <w:pPr>
              <w:jc w:val="center"/>
            </w:pPr>
          </w:p>
          <w:p w:rsidR="00E27EAD" w:rsidRPr="00F20D1C" w:rsidRDefault="00E27EAD" w:rsidP="008A4141">
            <w:pPr>
              <w:jc w:val="center"/>
            </w:pPr>
            <w:r>
              <w:t>8,5</w:t>
            </w:r>
          </w:p>
        </w:tc>
        <w:tc>
          <w:tcPr>
            <w:tcW w:w="2409" w:type="dxa"/>
            <w:vMerge w:val="restart"/>
          </w:tcPr>
          <w:p w:rsidR="00E27EAD" w:rsidRDefault="00E27EAD" w:rsidP="008A4141"/>
          <w:p w:rsidR="00E27EAD" w:rsidRDefault="00E27EAD" w:rsidP="008A4141"/>
          <w:p w:rsidR="00E27EAD" w:rsidRDefault="00E27EAD" w:rsidP="008A4141"/>
          <w:p w:rsidR="00E27EAD" w:rsidRDefault="00E27EAD" w:rsidP="008A4141"/>
          <w:p w:rsidR="00E27EAD" w:rsidRPr="00F20D1C" w:rsidRDefault="00E27EAD" w:rsidP="008A4141">
            <w:r w:rsidRPr="00F20D1C">
              <w:t>Залог (движимое и/или недвижимое имущество)</w:t>
            </w:r>
            <w:r>
              <w:t>,</w:t>
            </w:r>
            <w:r w:rsidRPr="00F20D1C">
              <w:t xml:space="preserve"> поручительство бенефициаров бизнеса** и/или </w:t>
            </w:r>
            <w:r>
              <w:t xml:space="preserve">третьих лиц, и/или </w:t>
            </w:r>
            <w:r w:rsidRPr="00F20D1C">
              <w:lastRenderedPageBreak/>
              <w:t>Гарантийного фонда Ростовской области</w:t>
            </w:r>
          </w:p>
        </w:tc>
        <w:tc>
          <w:tcPr>
            <w:tcW w:w="1276" w:type="dxa"/>
            <w:vMerge w:val="restart"/>
          </w:tcPr>
          <w:p w:rsidR="00E27EAD" w:rsidRDefault="00E27EAD" w:rsidP="008A4141"/>
          <w:p w:rsidR="00E27EAD" w:rsidRDefault="00E27EAD" w:rsidP="008A4141"/>
          <w:p w:rsidR="00E27EAD" w:rsidRDefault="00E27EAD" w:rsidP="008A4141"/>
          <w:p w:rsidR="00E27EAD" w:rsidRPr="00F20D1C" w:rsidRDefault="00E27EAD" w:rsidP="008A4141">
            <w:r>
              <w:t>Не ограничен</w:t>
            </w:r>
          </w:p>
        </w:tc>
      </w:tr>
      <w:tr w:rsidR="00E27EAD" w:rsidRPr="00F20D1C" w:rsidTr="00E27EAD">
        <w:tc>
          <w:tcPr>
            <w:tcW w:w="852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126" w:type="dxa"/>
          </w:tcPr>
          <w:p w:rsidR="00E27EAD" w:rsidRPr="00F20D1C" w:rsidRDefault="00E27EAD" w:rsidP="008A4141">
            <w:r>
              <w:t>Образование</w:t>
            </w:r>
          </w:p>
        </w:tc>
        <w:tc>
          <w:tcPr>
            <w:tcW w:w="2268" w:type="dxa"/>
          </w:tcPr>
          <w:p w:rsidR="00E27EAD" w:rsidRPr="00F20D1C" w:rsidRDefault="00E27EAD" w:rsidP="008A4141">
            <w:r>
              <w:t>85.3; 85.4; 85.12; 85.13; 85.14</w:t>
            </w:r>
          </w:p>
        </w:tc>
        <w:tc>
          <w:tcPr>
            <w:tcW w:w="2268" w:type="dxa"/>
            <w:vMerge/>
          </w:tcPr>
          <w:p w:rsidR="00E27EAD" w:rsidRPr="00F20D1C" w:rsidRDefault="00E27EAD" w:rsidP="008A4141"/>
        </w:tc>
        <w:tc>
          <w:tcPr>
            <w:tcW w:w="2126" w:type="dxa"/>
            <w:vMerge/>
          </w:tcPr>
          <w:p w:rsidR="00E27EAD" w:rsidRPr="00F20D1C" w:rsidRDefault="00E27EAD" w:rsidP="008A4141"/>
        </w:tc>
        <w:tc>
          <w:tcPr>
            <w:tcW w:w="1418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1134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409" w:type="dxa"/>
            <w:vMerge/>
          </w:tcPr>
          <w:p w:rsidR="00E27EAD" w:rsidRPr="00F20D1C" w:rsidRDefault="00E27EAD" w:rsidP="008A4141"/>
        </w:tc>
        <w:tc>
          <w:tcPr>
            <w:tcW w:w="1276" w:type="dxa"/>
            <w:vMerge/>
          </w:tcPr>
          <w:p w:rsidR="00E27EAD" w:rsidRPr="00F20D1C" w:rsidRDefault="00E27EAD" w:rsidP="008A4141"/>
        </w:tc>
      </w:tr>
      <w:tr w:rsidR="00E27EAD" w:rsidRPr="00F20D1C" w:rsidTr="00E27EAD">
        <w:tc>
          <w:tcPr>
            <w:tcW w:w="852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126" w:type="dxa"/>
          </w:tcPr>
          <w:p w:rsidR="00E27EAD" w:rsidRPr="00F20D1C" w:rsidRDefault="00E27EAD" w:rsidP="008A4141">
            <w:r>
              <w:t>Деятельность гостиниц и предприятий общественного питания. Туризм внутренний и въездной.</w:t>
            </w:r>
          </w:p>
        </w:tc>
        <w:tc>
          <w:tcPr>
            <w:tcW w:w="2268" w:type="dxa"/>
          </w:tcPr>
          <w:p w:rsidR="00E27EAD" w:rsidRPr="00F20D1C" w:rsidRDefault="00E27EAD" w:rsidP="008A4141">
            <w:r>
              <w:t xml:space="preserve">55; 56 (кроме 56.3); 79.12 (Деятельность туроператоров); 79.90.21 (предоставление услуг на экскурсионные </w:t>
            </w:r>
            <w:r>
              <w:lastRenderedPageBreak/>
              <w:t>туры по Ростовской области)</w:t>
            </w:r>
          </w:p>
        </w:tc>
        <w:tc>
          <w:tcPr>
            <w:tcW w:w="2268" w:type="dxa"/>
            <w:vMerge/>
          </w:tcPr>
          <w:p w:rsidR="00E27EAD" w:rsidRPr="00F20D1C" w:rsidRDefault="00E27EAD" w:rsidP="008A4141"/>
        </w:tc>
        <w:tc>
          <w:tcPr>
            <w:tcW w:w="2126" w:type="dxa"/>
            <w:vMerge/>
          </w:tcPr>
          <w:p w:rsidR="00E27EAD" w:rsidRPr="00F20D1C" w:rsidRDefault="00E27EAD" w:rsidP="008A4141"/>
        </w:tc>
        <w:tc>
          <w:tcPr>
            <w:tcW w:w="1418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1134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409" w:type="dxa"/>
            <w:vMerge/>
          </w:tcPr>
          <w:p w:rsidR="00E27EAD" w:rsidRPr="00F20D1C" w:rsidRDefault="00E27EAD" w:rsidP="008A4141"/>
        </w:tc>
        <w:tc>
          <w:tcPr>
            <w:tcW w:w="1276" w:type="dxa"/>
            <w:vMerge/>
          </w:tcPr>
          <w:p w:rsidR="00E27EAD" w:rsidRPr="00F20D1C" w:rsidRDefault="00E27EAD" w:rsidP="008A4141"/>
        </w:tc>
      </w:tr>
      <w:tr w:rsidR="00E27EAD" w:rsidRPr="00F20D1C" w:rsidTr="00E27EAD">
        <w:tc>
          <w:tcPr>
            <w:tcW w:w="852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126" w:type="dxa"/>
          </w:tcPr>
          <w:p w:rsidR="00E27EAD" w:rsidRPr="00F20D1C" w:rsidRDefault="00E27EAD" w:rsidP="008A4141">
            <w:r>
              <w:t>Деятельность в области культуры и спорта</w:t>
            </w:r>
          </w:p>
        </w:tc>
        <w:tc>
          <w:tcPr>
            <w:tcW w:w="2268" w:type="dxa"/>
          </w:tcPr>
          <w:p w:rsidR="00E27EAD" w:rsidRPr="00F20D1C" w:rsidRDefault="00E27EAD" w:rsidP="008A4141">
            <w:pPr>
              <w:jc w:val="both"/>
            </w:pPr>
            <w:r>
              <w:t>90; 91; 93.1</w:t>
            </w:r>
          </w:p>
        </w:tc>
        <w:tc>
          <w:tcPr>
            <w:tcW w:w="2268" w:type="dxa"/>
            <w:vMerge/>
          </w:tcPr>
          <w:p w:rsidR="00E27EAD" w:rsidRPr="00F20D1C" w:rsidRDefault="00E27EAD" w:rsidP="008A4141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7EAD" w:rsidRPr="00F20D1C" w:rsidRDefault="00E27EAD" w:rsidP="008A4141"/>
        </w:tc>
        <w:tc>
          <w:tcPr>
            <w:tcW w:w="1418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1134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409" w:type="dxa"/>
            <w:vMerge/>
          </w:tcPr>
          <w:p w:rsidR="00E27EAD" w:rsidRPr="00F20D1C" w:rsidRDefault="00E27EAD" w:rsidP="008A4141"/>
        </w:tc>
        <w:tc>
          <w:tcPr>
            <w:tcW w:w="1276" w:type="dxa"/>
            <w:vMerge/>
          </w:tcPr>
          <w:p w:rsidR="00E27EAD" w:rsidRPr="00F20D1C" w:rsidRDefault="00E27EAD" w:rsidP="008A4141"/>
        </w:tc>
      </w:tr>
      <w:tr w:rsidR="00E27EAD" w:rsidRPr="00F20D1C" w:rsidTr="00E27EAD">
        <w:tc>
          <w:tcPr>
            <w:tcW w:w="852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126" w:type="dxa"/>
          </w:tcPr>
          <w:p w:rsidR="00E27EAD" w:rsidRPr="00F20D1C" w:rsidRDefault="00E27EAD" w:rsidP="008A4141">
            <w:r w:rsidRPr="00B07D5A">
              <w:t xml:space="preserve">Обрабатывающее производство; производство и распределение электроэнергии, газа и </w:t>
            </w:r>
            <w:r>
              <w:t>в</w:t>
            </w:r>
            <w:r w:rsidRPr="00B07D5A">
              <w:t>оды;</w:t>
            </w:r>
            <w:r>
              <w:t xml:space="preserve"> </w:t>
            </w:r>
            <w:r w:rsidRPr="00B07D5A">
              <w:t>водоснабжение, водоотведение, организация сбора, обработки и утилизации мусора; производство одежды, мебели, лекарс</w:t>
            </w:r>
            <w:r>
              <w:t>т</w:t>
            </w:r>
            <w:r w:rsidRPr="00B07D5A">
              <w:t>венных препаратов</w:t>
            </w:r>
            <w:r>
              <w:t xml:space="preserve"> </w:t>
            </w:r>
          </w:p>
        </w:tc>
        <w:tc>
          <w:tcPr>
            <w:tcW w:w="2268" w:type="dxa"/>
          </w:tcPr>
          <w:p w:rsidR="00E27EAD" w:rsidRPr="00F20D1C" w:rsidRDefault="00E27EAD" w:rsidP="008A4141">
            <w:r>
              <w:t>10.1-10.9; 11.07; 13; 14.1; 14.3; 15.2; 16-18; 21-23; 25 – 32 (кроме 25.4); 35; 36-39</w:t>
            </w:r>
          </w:p>
        </w:tc>
        <w:tc>
          <w:tcPr>
            <w:tcW w:w="2268" w:type="dxa"/>
            <w:vMerge/>
          </w:tcPr>
          <w:p w:rsidR="00E27EAD" w:rsidRPr="00F20D1C" w:rsidRDefault="00E27EAD" w:rsidP="008A4141"/>
        </w:tc>
        <w:tc>
          <w:tcPr>
            <w:tcW w:w="2126" w:type="dxa"/>
            <w:vMerge/>
          </w:tcPr>
          <w:p w:rsidR="00E27EAD" w:rsidRPr="00F20D1C" w:rsidRDefault="00E27EAD" w:rsidP="008A4141"/>
        </w:tc>
        <w:tc>
          <w:tcPr>
            <w:tcW w:w="1418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1134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409" w:type="dxa"/>
            <w:vMerge/>
          </w:tcPr>
          <w:p w:rsidR="00E27EAD" w:rsidRPr="00F20D1C" w:rsidRDefault="00E27EAD" w:rsidP="008A4141"/>
        </w:tc>
        <w:tc>
          <w:tcPr>
            <w:tcW w:w="1276" w:type="dxa"/>
            <w:vMerge/>
          </w:tcPr>
          <w:p w:rsidR="00E27EAD" w:rsidRPr="00F20D1C" w:rsidRDefault="00E27EAD" w:rsidP="008A4141"/>
        </w:tc>
      </w:tr>
      <w:tr w:rsidR="00E27EAD" w:rsidRPr="00F20D1C" w:rsidTr="00E27EAD">
        <w:tc>
          <w:tcPr>
            <w:tcW w:w="852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126" w:type="dxa"/>
          </w:tcPr>
          <w:p w:rsidR="00E27EAD" w:rsidRPr="00F20D1C" w:rsidRDefault="00E27EAD" w:rsidP="008A4141">
            <w:r>
              <w:t>Деятельность в области здравоохранения</w:t>
            </w:r>
          </w:p>
        </w:tc>
        <w:tc>
          <w:tcPr>
            <w:tcW w:w="2268" w:type="dxa"/>
          </w:tcPr>
          <w:p w:rsidR="00E27EAD" w:rsidRPr="00F20D1C" w:rsidRDefault="00E27EAD" w:rsidP="008A4141">
            <w:r>
              <w:t>86</w:t>
            </w:r>
          </w:p>
        </w:tc>
        <w:tc>
          <w:tcPr>
            <w:tcW w:w="2268" w:type="dxa"/>
          </w:tcPr>
          <w:p w:rsidR="00E27EAD" w:rsidRPr="00F20D1C" w:rsidRDefault="00E27EAD" w:rsidP="008A4141">
            <w:r>
              <w:t>Субъекты МСП, осуществляющие лицензированную деятельность</w:t>
            </w:r>
          </w:p>
        </w:tc>
        <w:tc>
          <w:tcPr>
            <w:tcW w:w="2126" w:type="dxa"/>
            <w:vMerge/>
          </w:tcPr>
          <w:p w:rsidR="00E27EAD" w:rsidRPr="00F20D1C" w:rsidRDefault="00E27EAD" w:rsidP="008A4141"/>
        </w:tc>
        <w:tc>
          <w:tcPr>
            <w:tcW w:w="1418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1134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409" w:type="dxa"/>
            <w:vMerge/>
          </w:tcPr>
          <w:p w:rsidR="00E27EAD" w:rsidRPr="00F20D1C" w:rsidRDefault="00E27EAD" w:rsidP="008A4141"/>
        </w:tc>
        <w:tc>
          <w:tcPr>
            <w:tcW w:w="1276" w:type="dxa"/>
            <w:vMerge/>
          </w:tcPr>
          <w:p w:rsidR="00E27EAD" w:rsidRPr="00F20D1C" w:rsidRDefault="00E27EAD" w:rsidP="008A4141"/>
        </w:tc>
      </w:tr>
      <w:tr w:rsidR="00E27EAD" w:rsidRPr="00F20D1C" w:rsidTr="00E27EAD">
        <w:trPr>
          <w:trHeight w:val="806"/>
        </w:trPr>
        <w:tc>
          <w:tcPr>
            <w:tcW w:w="852" w:type="dxa"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126" w:type="dxa"/>
          </w:tcPr>
          <w:p w:rsidR="00E27EAD" w:rsidRDefault="00E27EAD" w:rsidP="008A4141">
            <w:r>
              <w:t>Деятельность научная и техническая</w:t>
            </w:r>
          </w:p>
        </w:tc>
        <w:tc>
          <w:tcPr>
            <w:tcW w:w="2268" w:type="dxa"/>
          </w:tcPr>
          <w:p w:rsidR="00E27EAD" w:rsidRDefault="00E27EAD" w:rsidP="008A4141">
            <w:r>
              <w:t>72; 74.90.9</w:t>
            </w:r>
          </w:p>
        </w:tc>
        <w:tc>
          <w:tcPr>
            <w:tcW w:w="2268" w:type="dxa"/>
          </w:tcPr>
          <w:p w:rsidR="00E27EAD" w:rsidRDefault="00E27EAD" w:rsidP="008A4141">
            <w:r>
              <w:t>Все с</w:t>
            </w:r>
            <w:r w:rsidRPr="00F20D1C">
              <w:t xml:space="preserve">убъекты МСП </w:t>
            </w:r>
          </w:p>
        </w:tc>
        <w:tc>
          <w:tcPr>
            <w:tcW w:w="2126" w:type="dxa"/>
            <w:vMerge/>
          </w:tcPr>
          <w:p w:rsidR="00E27EAD" w:rsidRPr="00F20D1C" w:rsidRDefault="00E27EAD" w:rsidP="008A4141"/>
        </w:tc>
        <w:tc>
          <w:tcPr>
            <w:tcW w:w="1418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1134" w:type="dxa"/>
            <w:vMerge/>
          </w:tcPr>
          <w:p w:rsidR="00E27EAD" w:rsidRPr="00F20D1C" w:rsidRDefault="00E27EAD" w:rsidP="008A4141">
            <w:pPr>
              <w:jc w:val="center"/>
            </w:pPr>
          </w:p>
        </w:tc>
        <w:tc>
          <w:tcPr>
            <w:tcW w:w="2409" w:type="dxa"/>
            <w:vMerge/>
          </w:tcPr>
          <w:p w:rsidR="00E27EAD" w:rsidRPr="00F20D1C" w:rsidRDefault="00E27EAD" w:rsidP="008A4141"/>
        </w:tc>
        <w:tc>
          <w:tcPr>
            <w:tcW w:w="1276" w:type="dxa"/>
            <w:vMerge/>
          </w:tcPr>
          <w:p w:rsidR="00E27EAD" w:rsidRPr="00F20D1C" w:rsidRDefault="00E27EAD" w:rsidP="008A4141"/>
        </w:tc>
      </w:tr>
      <w:tr w:rsidR="00E27EAD" w:rsidRPr="00F20D1C" w:rsidTr="00E27EAD">
        <w:trPr>
          <w:trHeight w:val="970"/>
        </w:trPr>
        <w:tc>
          <w:tcPr>
            <w:tcW w:w="852" w:type="dxa"/>
          </w:tcPr>
          <w:p w:rsidR="00E27EAD" w:rsidRPr="00F20D1C" w:rsidRDefault="00E27EAD" w:rsidP="008A4141">
            <w:pPr>
              <w:jc w:val="center"/>
            </w:pPr>
            <w:r>
              <w:t>10.</w:t>
            </w:r>
          </w:p>
        </w:tc>
        <w:tc>
          <w:tcPr>
            <w:tcW w:w="2126" w:type="dxa"/>
          </w:tcPr>
          <w:p w:rsidR="00E27EAD" w:rsidRDefault="00E27EAD" w:rsidP="008A4141">
            <w:proofErr w:type="spellStart"/>
            <w:r w:rsidRPr="00F20D1C">
              <w:t>Рефинансирова</w:t>
            </w:r>
            <w:r>
              <w:t>-</w:t>
            </w:r>
            <w:r w:rsidRPr="00F20D1C">
              <w:t>ние</w:t>
            </w:r>
            <w:proofErr w:type="spellEnd"/>
          </w:p>
        </w:tc>
        <w:tc>
          <w:tcPr>
            <w:tcW w:w="2268" w:type="dxa"/>
          </w:tcPr>
          <w:p w:rsidR="00E27EAD" w:rsidRDefault="00E27EAD" w:rsidP="008A4141">
            <w:r w:rsidRPr="00F20D1C"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E27EAD" w:rsidRDefault="00E27EAD" w:rsidP="008A4141">
            <w:r w:rsidRPr="00F20D1C">
              <w:t>Все субъекты МСП, рефинансирующие кредит или заем </w:t>
            </w:r>
          </w:p>
        </w:tc>
        <w:tc>
          <w:tcPr>
            <w:tcW w:w="2126" w:type="dxa"/>
          </w:tcPr>
          <w:p w:rsidR="00E27EAD" w:rsidRPr="00F20D1C" w:rsidRDefault="00E27EAD" w:rsidP="008A4141">
            <w:r w:rsidRPr="00F20D1C">
              <w:t xml:space="preserve">До 3 млн. – </w:t>
            </w:r>
            <w:proofErr w:type="spellStart"/>
            <w:r w:rsidRPr="00F20D1C">
              <w:t>рефинансирова</w:t>
            </w:r>
            <w:r>
              <w:t>-</w:t>
            </w:r>
            <w:r w:rsidRPr="00F20D1C">
              <w:t>ние</w:t>
            </w:r>
            <w:proofErr w:type="spellEnd"/>
            <w:r w:rsidRPr="00F20D1C">
              <w:t xml:space="preserve"> кредитов/займов, привлеченных на предпринимательские цели </w:t>
            </w:r>
          </w:p>
        </w:tc>
        <w:tc>
          <w:tcPr>
            <w:tcW w:w="1418" w:type="dxa"/>
          </w:tcPr>
          <w:p w:rsidR="00E27EAD" w:rsidRPr="00F20D1C" w:rsidRDefault="00E27EAD" w:rsidP="008A4141">
            <w:pPr>
              <w:jc w:val="center"/>
            </w:pPr>
            <w:r w:rsidRPr="00F20D1C">
              <w:t>До 36</w:t>
            </w:r>
          </w:p>
        </w:tc>
        <w:tc>
          <w:tcPr>
            <w:tcW w:w="1134" w:type="dxa"/>
          </w:tcPr>
          <w:p w:rsidR="00E27EAD" w:rsidRPr="00F20D1C" w:rsidRDefault="00E27EAD" w:rsidP="008A4141">
            <w:pPr>
              <w:jc w:val="center"/>
            </w:pPr>
            <w:r w:rsidRPr="00F20D1C">
              <w:t>1</w:t>
            </w:r>
            <w:r>
              <w:t>1</w:t>
            </w:r>
          </w:p>
        </w:tc>
        <w:tc>
          <w:tcPr>
            <w:tcW w:w="2409" w:type="dxa"/>
          </w:tcPr>
          <w:p w:rsidR="00E27EAD" w:rsidRPr="00F20D1C" w:rsidRDefault="00E27EAD" w:rsidP="008A4141">
            <w:r w:rsidRPr="00F20D1C">
              <w:t>Залог (движимое и/или недвижимое имущество)</w:t>
            </w:r>
            <w:r>
              <w:t>,</w:t>
            </w:r>
            <w:r w:rsidRPr="00F20D1C">
              <w:t xml:space="preserve"> поручительство бенефициаров бизнеса** и/или </w:t>
            </w:r>
            <w:r>
              <w:t xml:space="preserve">третьих лиц, и/или </w:t>
            </w:r>
            <w:r w:rsidRPr="00F20D1C">
              <w:lastRenderedPageBreak/>
              <w:t>Гарантийного фонда Ро</w:t>
            </w:r>
            <w:r>
              <w:t>с</w:t>
            </w:r>
            <w:r w:rsidRPr="00F20D1C">
              <w:t>товской област</w:t>
            </w:r>
            <w:r>
              <w:t xml:space="preserve">и </w:t>
            </w:r>
          </w:p>
        </w:tc>
        <w:tc>
          <w:tcPr>
            <w:tcW w:w="1276" w:type="dxa"/>
          </w:tcPr>
          <w:p w:rsidR="00E27EAD" w:rsidRPr="00F20D1C" w:rsidRDefault="00E27EAD" w:rsidP="008A4141">
            <w:r w:rsidRPr="00F20D1C">
              <w:lastRenderedPageBreak/>
              <w:t>Не ограничен</w:t>
            </w:r>
          </w:p>
        </w:tc>
      </w:tr>
      <w:tr w:rsidR="00E27EAD" w:rsidRPr="00F20D1C" w:rsidTr="00E27EAD">
        <w:tc>
          <w:tcPr>
            <w:tcW w:w="852" w:type="dxa"/>
          </w:tcPr>
          <w:p w:rsidR="00E27EAD" w:rsidRDefault="00E27EAD" w:rsidP="008A4141">
            <w:pPr>
              <w:jc w:val="center"/>
            </w:pPr>
            <w:r>
              <w:t>11.</w:t>
            </w:r>
          </w:p>
        </w:tc>
        <w:tc>
          <w:tcPr>
            <w:tcW w:w="2126" w:type="dxa"/>
          </w:tcPr>
          <w:p w:rsidR="00E27EAD" w:rsidRDefault="00E27EAD" w:rsidP="008A4141">
            <w:r w:rsidRPr="00F20D1C">
              <w:t>Прочие виды деятельности</w:t>
            </w:r>
          </w:p>
        </w:tc>
        <w:tc>
          <w:tcPr>
            <w:tcW w:w="2268" w:type="dxa"/>
          </w:tcPr>
          <w:p w:rsidR="00E27EAD" w:rsidRDefault="00E27EAD" w:rsidP="008A4141">
            <w:r w:rsidRPr="00F20D1C"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E27EAD" w:rsidRDefault="00E27EAD" w:rsidP="008A4141">
            <w:r w:rsidRPr="00F20D1C">
              <w:t>Все субъекты МСП</w:t>
            </w:r>
          </w:p>
        </w:tc>
        <w:tc>
          <w:tcPr>
            <w:tcW w:w="2126" w:type="dxa"/>
          </w:tcPr>
          <w:p w:rsidR="00E27EAD" w:rsidRPr="00F20D1C" w:rsidRDefault="00E27EAD" w:rsidP="008A4141">
            <w:r w:rsidRPr="00F20D1C">
              <w:t>До 3 млн.- любые предпринимательские цели</w:t>
            </w:r>
          </w:p>
          <w:p w:rsidR="00E27EAD" w:rsidRPr="00F20D1C" w:rsidRDefault="00E27EAD" w:rsidP="008A4141"/>
        </w:tc>
        <w:tc>
          <w:tcPr>
            <w:tcW w:w="1418" w:type="dxa"/>
          </w:tcPr>
          <w:p w:rsidR="00E27EAD" w:rsidRPr="00F20D1C" w:rsidRDefault="00E27EAD" w:rsidP="008A4141">
            <w:pPr>
              <w:jc w:val="center"/>
            </w:pPr>
            <w:r>
              <w:t>До 36</w:t>
            </w:r>
          </w:p>
        </w:tc>
        <w:tc>
          <w:tcPr>
            <w:tcW w:w="1134" w:type="dxa"/>
          </w:tcPr>
          <w:p w:rsidR="00E27EAD" w:rsidRDefault="00E27EAD" w:rsidP="008A4141">
            <w:pPr>
              <w:jc w:val="center"/>
            </w:pPr>
            <w:r>
              <w:t>11,5</w:t>
            </w:r>
          </w:p>
        </w:tc>
        <w:tc>
          <w:tcPr>
            <w:tcW w:w="2409" w:type="dxa"/>
          </w:tcPr>
          <w:p w:rsidR="00E27EAD" w:rsidRPr="00F20D1C" w:rsidRDefault="00E27EAD" w:rsidP="008A4141">
            <w:r w:rsidRPr="00F20D1C">
              <w:t>Залог (</w:t>
            </w:r>
            <w:r>
              <w:t>движимое имущество</w:t>
            </w:r>
            <w:r w:rsidRPr="00FC3964">
              <w:rPr>
                <w:color w:val="FF0000"/>
              </w:rPr>
              <w:t xml:space="preserve"> </w:t>
            </w:r>
            <w:r w:rsidRPr="00F20D1C">
              <w:t xml:space="preserve">и/или </w:t>
            </w:r>
            <w:r>
              <w:t xml:space="preserve">коммерческая </w:t>
            </w:r>
            <w:r w:rsidRPr="00F20D1C">
              <w:t>недвижимо</w:t>
            </w:r>
            <w:r>
              <w:t>сть</w:t>
            </w:r>
            <w:r w:rsidRPr="00F20D1C">
              <w:t>)</w:t>
            </w:r>
            <w:r>
              <w:t xml:space="preserve"> не менее 100 % от суммы займа, поручительство бенефициаров бизнеса**и/или третьих лиц, и/или Гарантийного фонда Ростовской области</w:t>
            </w:r>
          </w:p>
        </w:tc>
        <w:tc>
          <w:tcPr>
            <w:tcW w:w="1276" w:type="dxa"/>
          </w:tcPr>
          <w:p w:rsidR="00E27EAD" w:rsidRPr="00F20D1C" w:rsidRDefault="00E27EAD" w:rsidP="008A4141">
            <w:r>
              <w:t>Не ограничен</w:t>
            </w:r>
          </w:p>
        </w:tc>
      </w:tr>
      <w:tr w:rsidR="00E27EAD" w:rsidRPr="00F20D1C" w:rsidTr="00E27EAD">
        <w:tc>
          <w:tcPr>
            <w:tcW w:w="852" w:type="dxa"/>
          </w:tcPr>
          <w:p w:rsidR="00E27EAD" w:rsidRPr="00F20D1C" w:rsidRDefault="00E27EAD" w:rsidP="008A4141">
            <w:pPr>
              <w:jc w:val="center"/>
            </w:pPr>
            <w:r>
              <w:t>12.</w:t>
            </w:r>
          </w:p>
        </w:tc>
        <w:tc>
          <w:tcPr>
            <w:tcW w:w="2126" w:type="dxa"/>
          </w:tcPr>
          <w:p w:rsidR="00E27EAD" w:rsidRPr="00F20D1C" w:rsidRDefault="00E27EAD" w:rsidP="008A4141">
            <w:r w:rsidRPr="00F20D1C">
              <w:t>Поручительство Гарантийного Фонда Ростовской области</w:t>
            </w:r>
          </w:p>
        </w:tc>
        <w:tc>
          <w:tcPr>
            <w:tcW w:w="2268" w:type="dxa"/>
          </w:tcPr>
          <w:p w:rsidR="00E27EAD" w:rsidRPr="00F20D1C" w:rsidRDefault="00E27EAD" w:rsidP="008A4141">
            <w:r w:rsidRPr="00F20D1C">
              <w:t>Все виды деятельности, кроме указанных в разделе 2 Положения</w:t>
            </w:r>
          </w:p>
        </w:tc>
        <w:tc>
          <w:tcPr>
            <w:tcW w:w="2268" w:type="dxa"/>
          </w:tcPr>
          <w:p w:rsidR="00E27EAD" w:rsidRPr="00F20D1C" w:rsidRDefault="00E27EAD" w:rsidP="008A4141">
            <w:r w:rsidRPr="00F20D1C">
              <w:t>Все субъекты МСП</w:t>
            </w:r>
          </w:p>
        </w:tc>
        <w:tc>
          <w:tcPr>
            <w:tcW w:w="2126" w:type="dxa"/>
          </w:tcPr>
          <w:p w:rsidR="00E27EAD" w:rsidRPr="00F20D1C" w:rsidRDefault="00E27EAD" w:rsidP="008A4141">
            <w:r w:rsidRPr="00F20D1C">
              <w:t>До 1 млн.- любые предпринимательские цели</w:t>
            </w:r>
          </w:p>
          <w:p w:rsidR="00E27EAD" w:rsidRPr="00F20D1C" w:rsidRDefault="00E27EAD" w:rsidP="008A4141"/>
        </w:tc>
        <w:tc>
          <w:tcPr>
            <w:tcW w:w="1418" w:type="dxa"/>
          </w:tcPr>
          <w:p w:rsidR="00E27EAD" w:rsidRPr="00F20D1C" w:rsidRDefault="00E27EAD" w:rsidP="008A4141">
            <w:pPr>
              <w:jc w:val="center"/>
            </w:pPr>
            <w:r w:rsidRPr="00F20D1C">
              <w:t>До 36</w:t>
            </w:r>
          </w:p>
        </w:tc>
        <w:tc>
          <w:tcPr>
            <w:tcW w:w="1134" w:type="dxa"/>
          </w:tcPr>
          <w:p w:rsidR="00E27EAD" w:rsidRPr="00F20D1C" w:rsidRDefault="00E27EAD" w:rsidP="008A4141">
            <w:pPr>
              <w:jc w:val="center"/>
            </w:pPr>
            <w:r w:rsidRPr="00F20D1C">
              <w:t>11,5</w:t>
            </w:r>
          </w:p>
        </w:tc>
        <w:tc>
          <w:tcPr>
            <w:tcW w:w="2409" w:type="dxa"/>
          </w:tcPr>
          <w:p w:rsidR="00E27EAD" w:rsidRPr="00F20D1C" w:rsidRDefault="00E27EAD" w:rsidP="008A4141">
            <w:pPr>
              <w:contextualSpacing/>
            </w:pPr>
            <w:r w:rsidRPr="00F20D1C">
              <w:t xml:space="preserve">Поручительство </w:t>
            </w:r>
          </w:p>
          <w:p w:rsidR="00E27EAD" w:rsidRPr="00F20D1C" w:rsidRDefault="00E27EAD" w:rsidP="008A4141">
            <w:pPr>
              <w:contextualSpacing/>
            </w:pPr>
            <w:r w:rsidRPr="00F20D1C">
              <w:t>НКО «Гарантийного Фонда Ростовской области»</w:t>
            </w:r>
            <w:r>
              <w:t xml:space="preserve"> и </w:t>
            </w:r>
            <w:r w:rsidRPr="00F20D1C">
              <w:t>бенефициаров бизнеса**</w:t>
            </w:r>
          </w:p>
        </w:tc>
        <w:tc>
          <w:tcPr>
            <w:tcW w:w="1276" w:type="dxa"/>
          </w:tcPr>
          <w:p w:rsidR="00E27EAD" w:rsidRPr="00F20D1C" w:rsidRDefault="00E27EAD" w:rsidP="008A4141">
            <w:r w:rsidRPr="00F20D1C">
              <w:t>Не менее 6 месяцев</w:t>
            </w:r>
          </w:p>
        </w:tc>
      </w:tr>
    </w:tbl>
    <w:p w:rsidR="00E27EAD" w:rsidRPr="00F0754B" w:rsidRDefault="00E27EAD" w:rsidP="00E27EAD">
      <w:pPr>
        <w:jc w:val="center"/>
        <w:rPr>
          <w:b/>
          <w:bCs/>
          <w:sz w:val="28"/>
          <w:szCs w:val="28"/>
        </w:rPr>
      </w:pPr>
      <w:r w:rsidRPr="00F0754B">
        <w:rPr>
          <w:b/>
          <w:bCs/>
          <w:sz w:val="28"/>
          <w:szCs w:val="28"/>
        </w:rPr>
        <w:t>Условия для всех видов займов:</w:t>
      </w:r>
    </w:p>
    <w:p w:rsidR="00E27EAD" w:rsidRPr="00F20D1C" w:rsidRDefault="00E27EAD" w:rsidP="00E27EAD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D1C">
        <w:rPr>
          <w:rFonts w:ascii="Times New Roman" w:hAnsi="Times New Roman"/>
          <w:sz w:val="28"/>
          <w:szCs w:val="28"/>
        </w:rPr>
        <w:t>Порядок погашения – индивидуальный график.</w:t>
      </w:r>
    </w:p>
    <w:p w:rsidR="00E27EAD" w:rsidRPr="00F20D1C" w:rsidRDefault="00E27EAD" w:rsidP="00E27EAD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D1C">
        <w:rPr>
          <w:rFonts w:ascii="Times New Roman" w:hAnsi="Times New Roman"/>
          <w:sz w:val="28"/>
          <w:szCs w:val="28"/>
        </w:rPr>
        <w:t>Досрочное погашение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D1C">
        <w:rPr>
          <w:rFonts w:ascii="Times New Roman" w:hAnsi="Times New Roman"/>
          <w:sz w:val="28"/>
          <w:szCs w:val="28"/>
        </w:rPr>
        <w:t>без комиссий.</w:t>
      </w:r>
    </w:p>
    <w:p w:rsidR="00E27EAD" w:rsidRPr="00F20D1C" w:rsidRDefault="00E27EAD" w:rsidP="00E27EAD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D1C">
        <w:rPr>
          <w:rFonts w:ascii="Times New Roman" w:hAnsi="Times New Roman"/>
          <w:sz w:val="28"/>
          <w:szCs w:val="28"/>
        </w:rPr>
        <w:t>Штрафные санкции за нарушение порядка погашения - 0,1% от суммы просроченного платежа за каждый день просрочки.</w:t>
      </w:r>
    </w:p>
    <w:p w:rsidR="00E27EAD" w:rsidRPr="00F20D1C" w:rsidRDefault="00E27EAD" w:rsidP="00E27EAD">
      <w:pPr>
        <w:ind w:left="360"/>
        <w:jc w:val="both"/>
        <w:rPr>
          <w:sz w:val="28"/>
          <w:szCs w:val="28"/>
        </w:rPr>
      </w:pPr>
      <w:r w:rsidRPr="00F20D1C">
        <w:rPr>
          <w:sz w:val="28"/>
          <w:szCs w:val="28"/>
        </w:rPr>
        <w:t>* инвестиционные цели: приобретение и/или ремонт и/или модернизация основных средств (машин, транспортных средств, оборудования, зданий, сооружений, помещений, земельных участков и т.д.); строительство и/или реконструкция зданий/сооружений/помещений, находящихся в собственности или долгосрочной аренде.</w:t>
      </w:r>
    </w:p>
    <w:p w:rsidR="00E27EAD" w:rsidRPr="00F20D1C" w:rsidRDefault="00E27EAD" w:rsidP="00E27EAD">
      <w:pPr>
        <w:ind w:left="360"/>
        <w:jc w:val="both"/>
        <w:rPr>
          <w:sz w:val="28"/>
          <w:szCs w:val="28"/>
        </w:rPr>
      </w:pPr>
      <w:r w:rsidRPr="00F20D1C">
        <w:rPr>
          <w:i/>
          <w:sz w:val="28"/>
          <w:szCs w:val="28"/>
        </w:rPr>
        <w:t>**</w:t>
      </w:r>
      <w:r w:rsidRPr="00F20D1C">
        <w:rPr>
          <w:rStyle w:val="af9"/>
          <w:sz w:val="28"/>
          <w:szCs w:val="28"/>
        </w:rPr>
        <w:t xml:space="preserve"> бенефициар бизнеса - </w:t>
      </w:r>
      <w:r w:rsidRPr="00F20D1C">
        <w:rPr>
          <w:rStyle w:val="blk"/>
          <w:sz w:val="28"/>
          <w:szCs w:val="28"/>
        </w:rPr>
        <w:t xml:space="preserve">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</w:t>
      </w:r>
      <w:r w:rsidRPr="00F20D1C">
        <w:rPr>
          <w:rStyle w:val="blk"/>
          <w:sz w:val="28"/>
          <w:szCs w:val="28"/>
        </w:rPr>
        <w:lastRenderedPageBreak/>
        <w:t>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  <w:r w:rsidRPr="00F20D1C">
        <w:rPr>
          <w:rStyle w:val="blk"/>
        </w:rPr>
        <w:t xml:space="preserve"> </w:t>
      </w:r>
    </w:p>
    <w:p w:rsidR="00E27EAD" w:rsidRDefault="00E27EAD" w:rsidP="00E27EAD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D1C">
        <w:rPr>
          <w:rFonts w:ascii="Times New Roman" w:hAnsi="Times New Roman"/>
          <w:b/>
          <w:sz w:val="28"/>
          <w:szCs w:val="28"/>
        </w:rPr>
        <w:t xml:space="preserve">Условия предоставления микрозаймов за счет средств АО «МСП Банк» </w:t>
      </w:r>
      <w:r>
        <w:rPr>
          <w:rFonts w:ascii="Times New Roman" w:hAnsi="Times New Roman"/>
          <w:b/>
          <w:sz w:val="28"/>
          <w:szCs w:val="28"/>
        </w:rPr>
        <w:br/>
      </w:r>
      <w:r w:rsidRPr="00F20D1C">
        <w:rPr>
          <w:rFonts w:ascii="Times New Roman" w:hAnsi="Times New Roman"/>
          <w:b/>
          <w:sz w:val="28"/>
          <w:szCs w:val="28"/>
        </w:rPr>
        <w:t>в рамках кредитного продукта «Микрозаем МСП»</w:t>
      </w:r>
    </w:p>
    <w:p w:rsidR="00E27EAD" w:rsidRPr="00F20D1C" w:rsidRDefault="00E27EAD" w:rsidP="00E27EAD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"/>
        <w:gridCol w:w="1701"/>
        <w:gridCol w:w="7031"/>
        <w:gridCol w:w="1559"/>
        <w:gridCol w:w="1276"/>
        <w:gridCol w:w="1276"/>
        <w:gridCol w:w="1559"/>
      </w:tblGrid>
      <w:tr w:rsidR="00E27EAD" w:rsidRPr="00F20D1C" w:rsidTr="008A4141">
        <w:tc>
          <w:tcPr>
            <w:tcW w:w="766" w:type="dxa"/>
            <w:vAlign w:val="center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Вид займа</w:t>
            </w:r>
          </w:p>
        </w:tc>
        <w:tc>
          <w:tcPr>
            <w:tcW w:w="7031" w:type="dxa"/>
            <w:vAlign w:val="center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Коды деятельности по ОКВЭД(ОКВЭД2)</w:t>
            </w:r>
          </w:p>
        </w:tc>
        <w:tc>
          <w:tcPr>
            <w:tcW w:w="1559" w:type="dxa"/>
            <w:vAlign w:val="center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Получатели займа</w:t>
            </w:r>
          </w:p>
        </w:tc>
        <w:tc>
          <w:tcPr>
            <w:tcW w:w="1276" w:type="dxa"/>
            <w:vAlign w:val="center"/>
          </w:tcPr>
          <w:p w:rsidR="00E27EAD" w:rsidRPr="00F20D1C" w:rsidRDefault="00E27EAD" w:rsidP="008A4141">
            <w:pPr>
              <w:ind w:left="-100"/>
              <w:jc w:val="center"/>
              <w:rPr>
                <w:b/>
              </w:rPr>
            </w:pPr>
            <w:r w:rsidRPr="00F20D1C">
              <w:rPr>
                <w:b/>
              </w:rPr>
              <w:t>Сумма займа, рублей</w:t>
            </w:r>
          </w:p>
        </w:tc>
        <w:tc>
          <w:tcPr>
            <w:tcW w:w="1276" w:type="dxa"/>
            <w:vAlign w:val="center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Срок займа, месяцев</w:t>
            </w:r>
          </w:p>
        </w:tc>
        <w:tc>
          <w:tcPr>
            <w:tcW w:w="1559" w:type="dxa"/>
            <w:vAlign w:val="center"/>
          </w:tcPr>
          <w:p w:rsidR="00E27EAD" w:rsidRPr="00F20D1C" w:rsidRDefault="00E27EAD" w:rsidP="008A4141">
            <w:pPr>
              <w:jc w:val="center"/>
              <w:rPr>
                <w:b/>
              </w:rPr>
            </w:pPr>
            <w:r w:rsidRPr="00F20D1C">
              <w:rPr>
                <w:b/>
              </w:rPr>
              <w:t>Ставка, % годовых</w:t>
            </w:r>
          </w:p>
        </w:tc>
      </w:tr>
      <w:tr w:rsidR="00E27EAD" w:rsidRPr="00F20D1C" w:rsidTr="008A4141">
        <w:trPr>
          <w:trHeight w:val="848"/>
        </w:trPr>
        <w:tc>
          <w:tcPr>
            <w:tcW w:w="766" w:type="dxa"/>
            <w:vAlign w:val="center"/>
          </w:tcPr>
          <w:p w:rsidR="00E27EAD" w:rsidRPr="00F20D1C" w:rsidRDefault="00E27EAD" w:rsidP="008A4141">
            <w:pPr>
              <w:jc w:val="center"/>
            </w:pPr>
            <w:r w:rsidRPr="00F20D1C">
              <w:t>1</w:t>
            </w:r>
          </w:p>
        </w:tc>
        <w:tc>
          <w:tcPr>
            <w:tcW w:w="1701" w:type="dxa"/>
            <w:vAlign w:val="center"/>
          </w:tcPr>
          <w:p w:rsidR="00E27EAD" w:rsidRPr="00F20D1C" w:rsidRDefault="00E27EAD" w:rsidP="008A4141">
            <w:r w:rsidRPr="00F20D1C">
              <w:t>Микрозаем для МСП</w:t>
            </w:r>
          </w:p>
        </w:tc>
        <w:tc>
          <w:tcPr>
            <w:tcW w:w="7031" w:type="dxa"/>
            <w:vAlign w:val="center"/>
          </w:tcPr>
          <w:p w:rsidR="00E27EAD" w:rsidRPr="00F20D1C" w:rsidRDefault="00E27EAD" w:rsidP="008A4141">
            <w:pPr>
              <w:contextualSpacing/>
            </w:pPr>
            <w:r w:rsidRPr="00F20D1C">
              <w:t>Все виды деятельности, не входящие в перечень, указанный в п.3.5.</w:t>
            </w:r>
            <w:r>
              <w:t>8</w:t>
            </w:r>
            <w:r w:rsidRPr="00F20D1C">
              <w:t xml:space="preserve"> </w:t>
            </w:r>
            <w:r>
              <w:t>Правил</w:t>
            </w:r>
          </w:p>
        </w:tc>
        <w:tc>
          <w:tcPr>
            <w:tcW w:w="1559" w:type="dxa"/>
            <w:vAlign w:val="center"/>
          </w:tcPr>
          <w:p w:rsidR="00E27EAD" w:rsidRPr="00F20D1C" w:rsidRDefault="00E27EAD" w:rsidP="008A4141">
            <w:pPr>
              <w:jc w:val="center"/>
            </w:pPr>
            <w:r w:rsidRPr="00F20D1C">
              <w:t>Субъекты МСП</w:t>
            </w:r>
          </w:p>
        </w:tc>
        <w:tc>
          <w:tcPr>
            <w:tcW w:w="1276" w:type="dxa"/>
            <w:vAlign w:val="center"/>
          </w:tcPr>
          <w:p w:rsidR="00E27EAD" w:rsidRPr="00F20D1C" w:rsidRDefault="00E27EAD" w:rsidP="008A4141">
            <w:pPr>
              <w:jc w:val="center"/>
            </w:pPr>
            <w:r w:rsidRPr="00F20D1C">
              <w:t xml:space="preserve">До </w:t>
            </w:r>
            <w:r>
              <w:t>5</w:t>
            </w:r>
            <w:r w:rsidRPr="00F20D1C">
              <w:t xml:space="preserve"> млн.</w:t>
            </w:r>
          </w:p>
        </w:tc>
        <w:tc>
          <w:tcPr>
            <w:tcW w:w="1276" w:type="dxa"/>
            <w:vAlign w:val="center"/>
          </w:tcPr>
          <w:p w:rsidR="00E27EAD" w:rsidRPr="00F20D1C" w:rsidRDefault="00E27EAD" w:rsidP="008A4141">
            <w:pPr>
              <w:jc w:val="center"/>
            </w:pPr>
            <w:r w:rsidRPr="00F20D1C">
              <w:t>До 48*</w:t>
            </w:r>
          </w:p>
        </w:tc>
        <w:tc>
          <w:tcPr>
            <w:tcW w:w="1559" w:type="dxa"/>
            <w:vAlign w:val="center"/>
          </w:tcPr>
          <w:p w:rsidR="00E27EAD" w:rsidRPr="00F20D1C" w:rsidRDefault="00E27EAD" w:rsidP="008A4141">
            <w:pPr>
              <w:jc w:val="center"/>
            </w:pPr>
            <w:r w:rsidRPr="00F20D1C">
              <w:t>12,</w:t>
            </w:r>
            <w:r>
              <w:t>5</w:t>
            </w:r>
          </w:p>
        </w:tc>
      </w:tr>
    </w:tbl>
    <w:p w:rsidR="00E27EAD" w:rsidRPr="00F20D1C" w:rsidRDefault="00E27EAD" w:rsidP="00E27EAD">
      <w:pPr>
        <w:widowControl w:val="0"/>
        <w:autoSpaceDE w:val="0"/>
        <w:autoSpaceDN w:val="0"/>
        <w:adjustRightInd w:val="0"/>
        <w:ind w:right="170"/>
        <w:contextualSpacing/>
        <w:jc w:val="both"/>
        <w:rPr>
          <w:sz w:val="28"/>
          <w:szCs w:val="28"/>
        </w:rPr>
      </w:pPr>
    </w:p>
    <w:p w:rsidR="00E27EAD" w:rsidRPr="00F20D1C" w:rsidRDefault="00E27EAD" w:rsidP="00E27EAD">
      <w:pPr>
        <w:widowControl w:val="0"/>
        <w:autoSpaceDE w:val="0"/>
        <w:autoSpaceDN w:val="0"/>
        <w:adjustRightInd w:val="0"/>
        <w:ind w:right="170"/>
        <w:contextualSpacing/>
        <w:jc w:val="both"/>
        <w:rPr>
          <w:sz w:val="28"/>
          <w:szCs w:val="28"/>
        </w:rPr>
      </w:pPr>
      <w:proofErr w:type="spellStart"/>
      <w:r w:rsidRPr="00F20D1C">
        <w:rPr>
          <w:sz w:val="28"/>
          <w:szCs w:val="28"/>
        </w:rPr>
        <w:t>Микрозайм</w:t>
      </w:r>
      <w:proofErr w:type="spellEnd"/>
      <w:r w:rsidRPr="00F20D1C">
        <w:rPr>
          <w:sz w:val="28"/>
          <w:szCs w:val="28"/>
        </w:rPr>
        <w:t xml:space="preserve"> предоставляется СМСП, срок деятельности которых с даты государственной регистрации составляет:</w:t>
      </w:r>
    </w:p>
    <w:p w:rsidR="00E27EAD" w:rsidRPr="00F20D1C" w:rsidRDefault="00E27EAD" w:rsidP="00E27EAD">
      <w:pPr>
        <w:widowControl w:val="0"/>
        <w:autoSpaceDE w:val="0"/>
        <w:autoSpaceDN w:val="0"/>
        <w:adjustRightInd w:val="0"/>
        <w:ind w:right="170"/>
        <w:contextualSpacing/>
        <w:jc w:val="both"/>
        <w:rPr>
          <w:sz w:val="28"/>
          <w:szCs w:val="28"/>
        </w:rPr>
      </w:pPr>
      <w:r w:rsidRPr="00F20D1C">
        <w:rPr>
          <w:sz w:val="28"/>
          <w:szCs w:val="28"/>
        </w:rPr>
        <w:t>- при сумме микрозайма до 1 миллиона включительно – не менее 6 месяцев на дату заключения договора займа;</w:t>
      </w:r>
    </w:p>
    <w:p w:rsidR="00E27EAD" w:rsidRPr="00F20D1C" w:rsidRDefault="00E27EAD" w:rsidP="00E27EAD">
      <w:pPr>
        <w:jc w:val="both"/>
        <w:rPr>
          <w:sz w:val="28"/>
          <w:szCs w:val="28"/>
        </w:rPr>
      </w:pPr>
      <w:r w:rsidRPr="00F20D1C">
        <w:rPr>
          <w:sz w:val="28"/>
          <w:szCs w:val="28"/>
        </w:rPr>
        <w:t xml:space="preserve">- при сумме микрозайма от 1 до </w:t>
      </w:r>
      <w:r>
        <w:rPr>
          <w:sz w:val="28"/>
          <w:szCs w:val="28"/>
        </w:rPr>
        <w:t>5</w:t>
      </w:r>
      <w:r w:rsidRPr="00F20D1C">
        <w:rPr>
          <w:sz w:val="28"/>
          <w:szCs w:val="28"/>
        </w:rPr>
        <w:t xml:space="preserve"> миллионов рублей - не менее 1 года на дату заключения договора займа.</w:t>
      </w:r>
    </w:p>
    <w:p w:rsidR="00E27EAD" w:rsidRPr="00F20D1C" w:rsidRDefault="00E27EAD" w:rsidP="00E27EAD">
      <w:pPr>
        <w:jc w:val="both"/>
        <w:rPr>
          <w:sz w:val="28"/>
          <w:szCs w:val="28"/>
        </w:rPr>
      </w:pPr>
      <w:r w:rsidRPr="00F20D1C">
        <w:rPr>
          <w:sz w:val="28"/>
          <w:szCs w:val="28"/>
        </w:rPr>
        <w:t xml:space="preserve">*  договор займа заключается сроком до 27 декабря 2022 года </w:t>
      </w:r>
    </w:p>
    <w:p w:rsidR="00E27EAD" w:rsidRPr="00F20D1C" w:rsidRDefault="00E27EAD" w:rsidP="00E27EAD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EAD" w:rsidRDefault="00E27EAD"/>
    <w:p w:rsidR="00E27EAD" w:rsidRDefault="00E27EAD"/>
    <w:p w:rsidR="00AF3F0B" w:rsidRDefault="00AF3F0B"/>
    <w:sectPr w:rsidR="00AF3F0B" w:rsidSect="00E27EAD">
      <w:pgSz w:w="16838" w:h="11906" w:orient="landscape"/>
      <w:pgMar w:top="1134" w:right="567" w:bottom="851" w:left="1134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4D" w:rsidRDefault="0040734D" w:rsidP="008A3580">
      <w:r>
        <w:separator/>
      </w:r>
    </w:p>
  </w:endnote>
  <w:endnote w:type="continuationSeparator" w:id="0">
    <w:p w:rsidR="0040734D" w:rsidRDefault="0040734D" w:rsidP="008A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158896"/>
      <w:docPartObj>
        <w:docPartGallery w:val="Page Numbers (Bottom of Page)"/>
        <w:docPartUnique/>
      </w:docPartObj>
    </w:sdtPr>
    <w:sdtEndPr/>
    <w:sdtContent>
      <w:p w:rsidR="00842023" w:rsidRDefault="00842023">
        <w:pPr>
          <w:pStyle w:val="af5"/>
          <w:jc w:val="center"/>
        </w:pPr>
      </w:p>
      <w:p w:rsidR="00842023" w:rsidRDefault="0084202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DFA">
          <w:rPr>
            <w:noProof/>
          </w:rPr>
          <w:t>10</w:t>
        </w:r>
        <w:r>
          <w:fldChar w:fldCharType="end"/>
        </w:r>
      </w:p>
    </w:sdtContent>
  </w:sdt>
  <w:p w:rsidR="00842023" w:rsidRDefault="0084202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4D" w:rsidRDefault="0040734D" w:rsidP="008A3580">
      <w:r>
        <w:separator/>
      </w:r>
    </w:p>
  </w:footnote>
  <w:footnote w:type="continuationSeparator" w:id="0">
    <w:p w:rsidR="0040734D" w:rsidRDefault="0040734D" w:rsidP="008A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25C"/>
    <w:multiLevelType w:val="hybridMultilevel"/>
    <w:tmpl w:val="EC76152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49C78F4"/>
    <w:multiLevelType w:val="hybridMultilevel"/>
    <w:tmpl w:val="D222FA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D106C9"/>
    <w:multiLevelType w:val="multilevel"/>
    <w:tmpl w:val="09C2C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2630C"/>
    <w:multiLevelType w:val="hybridMultilevel"/>
    <w:tmpl w:val="ACD628BC"/>
    <w:lvl w:ilvl="0" w:tplc="9EAEF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A07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B34B7"/>
    <w:multiLevelType w:val="hybridMultilevel"/>
    <w:tmpl w:val="2AA69380"/>
    <w:lvl w:ilvl="0" w:tplc="0419000B">
      <w:start w:val="1"/>
      <w:numFmt w:val="bullet"/>
      <w:lvlText w:val=""/>
      <w:lvlJc w:val="left"/>
      <w:pPr>
        <w:ind w:left="2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5" w15:restartNumberingAfterBreak="0">
    <w:nsid w:val="13B715FC"/>
    <w:multiLevelType w:val="hybridMultilevel"/>
    <w:tmpl w:val="24CAA986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94504"/>
    <w:multiLevelType w:val="multilevel"/>
    <w:tmpl w:val="55EEF1B6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  <w:strike w:val="0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</w:rPr>
    </w:lvl>
  </w:abstractNum>
  <w:abstractNum w:abstractNumId="7" w15:restartNumberingAfterBreak="0">
    <w:nsid w:val="1E3939BD"/>
    <w:multiLevelType w:val="hybridMultilevel"/>
    <w:tmpl w:val="943C6338"/>
    <w:lvl w:ilvl="0" w:tplc="041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217124A2"/>
    <w:multiLevelType w:val="hybridMultilevel"/>
    <w:tmpl w:val="48147B18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F4C0D"/>
    <w:multiLevelType w:val="hybridMultilevel"/>
    <w:tmpl w:val="9326B6D6"/>
    <w:lvl w:ilvl="0" w:tplc="9EAEF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23BF"/>
    <w:multiLevelType w:val="hybridMultilevel"/>
    <w:tmpl w:val="0472CDE0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31C16995"/>
    <w:multiLevelType w:val="hybridMultilevel"/>
    <w:tmpl w:val="A6CEBA16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3088"/>
    <w:multiLevelType w:val="multilevel"/>
    <w:tmpl w:val="2A7E70EE"/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  <w:strike w:val="0"/>
        <w:sz w:val="28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  <w:sz w:val="28"/>
      </w:rPr>
    </w:lvl>
  </w:abstractNum>
  <w:abstractNum w:abstractNumId="13" w15:restartNumberingAfterBreak="0">
    <w:nsid w:val="35AC4C30"/>
    <w:multiLevelType w:val="multilevel"/>
    <w:tmpl w:val="EE0E4C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36841A3B"/>
    <w:multiLevelType w:val="hybridMultilevel"/>
    <w:tmpl w:val="F184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5EEE"/>
    <w:multiLevelType w:val="hybridMultilevel"/>
    <w:tmpl w:val="39783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97BDA"/>
    <w:multiLevelType w:val="hybridMultilevel"/>
    <w:tmpl w:val="7734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73DA5"/>
    <w:multiLevelType w:val="multilevel"/>
    <w:tmpl w:val="34A4D73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2294EB1"/>
    <w:multiLevelType w:val="hybridMultilevel"/>
    <w:tmpl w:val="45AC3618"/>
    <w:lvl w:ilvl="0" w:tplc="BF8AA48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7136E5A"/>
    <w:multiLevelType w:val="hybridMultilevel"/>
    <w:tmpl w:val="68D4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27461"/>
    <w:multiLevelType w:val="hybridMultilevel"/>
    <w:tmpl w:val="0660D2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35504A"/>
    <w:multiLevelType w:val="hybridMultilevel"/>
    <w:tmpl w:val="D9680C52"/>
    <w:lvl w:ilvl="0" w:tplc="9EAEF2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EAEF24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D667B28"/>
    <w:multiLevelType w:val="hybridMultilevel"/>
    <w:tmpl w:val="326C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2304C"/>
    <w:multiLevelType w:val="hybridMultilevel"/>
    <w:tmpl w:val="A77838B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101546F"/>
    <w:multiLevelType w:val="hybridMultilevel"/>
    <w:tmpl w:val="E60E47F0"/>
    <w:lvl w:ilvl="0" w:tplc="9EAEF2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EAEF24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25E1AF9"/>
    <w:multiLevelType w:val="multilevel"/>
    <w:tmpl w:val="134A75BA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77" w:hanging="720"/>
      </w:pPr>
    </w:lvl>
    <w:lvl w:ilvl="3">
      <w:start w:val="1"/>
      <w:numFmt w:val="decimal"/>
      <w:lvlText w:val="%1.%2.%3.%4."/>
      <w:lvlJc w:val="left"/>
      <w:pPr>
        <w:ind w:left="834" w:hanging="720"/>
      </w:pPr>
    </w:lvl>
    <w:lvl w:ilvl="4">
      <w:start w:val="1"/>
      <w:numFmt w:val="decimal"/>
      <w:lvlText w:val="%1.%2.%3.%4.%5."/>
      <w:lvlJc w:val="left"/>
      <w:pPr>
        <w:ind w:left="1251" w:hanging="1080"/>
      </w:pPr>
    </w:lvl>
    <w:lvl w:ilvl="5">
      <w:start w:val="1"/>
      <w:numFmt w:val="decimal"/>
      <w:lvlText w:val="%1.%2.%3.%4.%5.%6."/>
      <w:lvlJc w:val="left"/>
      <w:pPr>
        <w:ind w:left="1308" w:hanging="1080"/>
      </w:pPr>
    </w:lvl>
    <w:lvl w:ilvl="6">
      <w:start w:val="1"/>
      <w:numFmt w:val="decimal"/>
      <w:lvlText w:val="%1.%2.%3.%4.%5.%6.%7."/>
      <w:lvlJc w:val="left"/>
      <w:pPr>
        <w:ind w:left="1725" w:hanging="1440"/>
      </w:pPr>
    </w:lvl>
    <w:lvl w:ilvl="7">
      <w:start w:val="1"/>
      <w:numFmt w:val="decimal"/>
      <w:lvlText w:val="%1.%2.%3.%4.%5.%6.%7.%8."/>
      <w:lvlJc w:val="left"/>
      <w:pPr>
        <w:ind w:left="1782" w:hanging="1440"/>
      </w:pPr>
    </w:lvl>
    <w:lvl w:ilvl="8">
      <w:start w:val="1"/>
      <w:numFmt w:val="decimal"/>
      <w:lvlText w:val="%1.%2.%3.%4.%5.%6.%7.%8.%9."/>
      <w:lvlJc w:val="left"/>
      <w:pPr>
        <w:ind w:left="2199" w:hanging="1800"/>
      </w:pPr>
    </w:lvl>
  </w:abstractNum>
  <w:abstractNum w:abstractNumId="26" w15:restartNumberingAfterBreak="0">
    <w:nsid w:val="54532F5B"/>
    <w:multiLevelType w:val="multilevel"/>
    <w:tmpl w:val="F3EEB6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54917C4"/>
    <w:multiLevelType w:val="hybridMultilevel"/>
    <w:tmpl w:val="BC48CE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5D5BD8"/>
    <w:multiLevelType w:val="hybridMultilevel"/>
    <w:tmpl w:val="A4A6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66635"/>
    <w:multiLevelType w:val="hybridMultilevel"/>
    <w:tmpl w:val="B60A35CA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062"/>
    <w:multiLevelType w:val="hybridMultilevel"/>
    <w:tmpl w:val="D5FCE5FE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200CB"/>
    <w:multiLevelType w:val="hybridMultilevel"/>
    <w:tmpl w:val="4556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06D1C"/>
    <w:multiLevelType w:val="multilevel"/>
    <w:tmpl w:val="28EC73E4"/>
    <w:lvl w:ilvl="0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77" w:hanging="720"/>
      </w:pPr>
    </w:lvl>
    <w:lvl w:ilvl="3">
      <w:start w:val="1"/>
      <w:numFmt w:val="decimal"/>
      <w:lvlText w:val="%1.%2.%3.%4."/>
      <w:lvlJc w:val="left"/>
      <w:pPr>
        <w:ind w:left="834" w:hanging="720"/>
      </w:pPr>
    </w:lvl>
    <w:lvl w:ilvl="4">
      <w:start w:val="1"/>
      <w:numFmt w:val="decimal"/>
      <w:lvlText w:val="%1.%2.%3.%4.%5."/>
      <w:lvlJc w:val="left"/>
      <w:pPr>
        <w:ind w:left="1251" w:hanging="1080"/>
      </w:pPr>
    </w:lvl>
    <w:lvl w:ilvl="5">
      <w:start w:val="1"/>
      <w:numFmt w:val="decimal"/>
      <w:lvlText w:val="%1.%2.%3.%4.%5.%6."/>
      <w:lvlJc w:val="left"/>
      <w:pPr>
        <w:ind w:left="1308" w:hanging="1080"/>
      </w:pPr>
    </w:lvl>
    <w:lvl w:ilvl="6">
      <w:start w:val="1"/>
      <w:numFmt w:val="decimal"/>
      <w:lvlText w:val="%1.%2.%3.%4.%5.%6.%7."/>
      <w:lvlJc w:val="left"/>
      <w:pPr>
        <w:ind w:left="1725" w:hanging="1440"/>
      </w:pPr>
    </w:lvl>
    <w:lvl w:ilvl="7">
      <w:start w:val="1"/>
      <w:numFmt w:val="decimal"/>
      <w:lvlText w:val="%1.%2.%3.%4.%5.%6.%7.%8."/>
      <w:lvlJc w:val="left"/>
      <w:pPr>
        <w:ind w:left="1782" w:hanging="1440"/>
      </w:pPr>
    </w:lvl>
    <w:lvl w:ilvl="8">
      <w:start w:val="1"/>
      <w:numFmt w:val="decimal"/>
      <w:lvlText w:val="%1.%2.%3.%4.%5.%6.%7.%8.%9."/>
      <w:lvlJc w:val="left"/>
      <w:pPr>
        <w:ind w:left="2199" w:hanging="1800"/>
      </w:pPr>
    </w:lvl>
  </w:abstractNum>
  <w:abstractNum w:abstractNumId="33" w15:restartNumberingAfterBreak="0">
    <w:nsid w:val="64044602"/>
    <w:multiLevelType w:val="multilevel"/>
    <w:tmpl w:val="BC2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</w:rPr>
    </w:lvl>
  </w:abstractNum>
  <w:abstractNum w:abstractNumId="34" w15:restartNumberingAfterBreak="0">
    <w:nsid w:val="67C705BA"/>
    <w:multiLevelType w:val="hybridMultilevel"/>
    <w:tmpl w:val="A69C5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A7713"/>
    <w:multiLevelType w:val="hybridMultilevel"/>
    <w:tmpl w:val="D174CDA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C18156A"/>
    <w:multiLevelType w:val="hybridMultilevel"/>
    <w:tmpl w:val="643003D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FD92328"/>
    <w:multiLevelType w:val="hybridMultilevel"/>
    <w:tmpl w:val="D62AB1B2"/>
    <w:lvl w:ilvl="0" w:tplc="3B385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5381B"/>
    <w:multiLevelType w:val="hybridMultilevel"/>
    <w:tmpl w:val="D29C3F9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6450DC4"/>
    <w:multiLevelType w:val="hybridMultilevel"/>
    <w:tmpl w:val="4936313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B5E1E97"/>
    <w:multiLevelType w:val="hybridMultilevel"/>
    <w:tmpl w:val="85B25CB8"/>
    <w:lvl w:ilvl="0" w:tplc="9EAEF2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D3828FC"/>
    <w:multiLevelType w:val="hybridMultilevel"/>
    <w:tmpl w:val="FF4E0846"/>
    <w:lvl w:ilvl="0" w:tplc="9EAEF2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12"/>
  </w:num>
  <w:num w:numId="5">
    <w:abstractNumId w:val="6"/>
  </w:num>
  <w:num w:numId="6">
    <w:abstractNumId w:val="32"/>
  </w:num>
  <w:num w:numId="7">
    <w:abstractNumId w:val="29"/>
  </w:num>
  <w:num w:numId="8">
    <w:abstractNumId w:val="8"/>
  </w:num>
  <w:num w:numId="9">
    <w:abstractNumId w:val="27"/>
  </w:num>
  <w:num w:numId="10">
    <w:abstractNumId w:val="7"/>
  </w:num>
  <w:num w:numId="11">
    <w:abstractNumId w:val="34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39"/>
  </w:num>
  <w:num w:numId="17">
    <w:abstractNumId w:val="0"/>
  </w:num>
  <w:num w:numId="18">
    <w:abstractNumId w:val="22"/>
  </w:num>
  <w:num w:numId="19">
    <w:abstractNumId w:val="35"/>
  </w:num>
  <w:num w:numId="20">
    <w:abstractNumId w:val="5"/>
  </w:num>
  <w:num w:numId="21">
    <w:abstractNumId w:val="11"/>
  </w:num>
  <w:num w:numId="22">
    <w:abstractNumId w:val="37"/>
  </w:num>
  <w:num w:numId="23">
    <w:abstractNumId w:val="16"/>
  </w:num>
  <w:num w:numId="24">
    <w:abstractNumId w:val="23"/>
  </w:num>
  <w:num w:numId="25">
    <w:abstractNumId w:val="26"/>
  </w:num>
  <w:num w:numId="26">
    <w:abstractNumId w:val="28"/>
  </w:num>
  <w:num w:numId="27">
    <w:abstractNumId w:val="30"/>
  </w:num>
  <w:num w:numId="28">
    <w:abstractNumId w:val="33"/>
  </w:num>
  <w:num w:numId="29">
    <w:abstractNumId w:val="1"/>
  </w:num>
  <w:num w:numId="30">
    <w:abstractNumId w:val="15"/>
  </w:num>
  <w:num w:numId="31">
    <w:abstractNumId w:val="19"/>
  </w:num>
  <w:num w:numId="32">
    <w:abstractNumId w:val="31"/>
  </w:num>
  <w:num w:numId="33">
    <w:abstractNumId w:val="4"/>
  </w:num>
  <w:num w:numId="34">
    <w:abstractNumId w:val="3"/>
  </w:num>
  <w:num w:numId="35">
    <w:abstractNumId w:val="18"/>
  </w:num>
  <w:num w:numId="36">
    <w:abstractNumId w:val="36"/>
  </w:num>
  <w:num w:numId="37">
    <w:abstractNumId w:val="41"/>
  </w:num>
  <w:num w:numId="38">
    <w:abstractNumId w:val="24"/>
  </w:num>
  <w:num w:numId="39">
    <w:abstractNumId w:val="40"/>
  </w:num>
  <w:num w:numId="40">
    <w:abstractNumId w:val="21"/>
  </w:num>
  <w:num w:numId="41">
    <w:abstractNumId w:val="2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C0"/>
    <w:rsid w:val="0000498E"/>
    <w:rsid w:val="00005206"/>
    <w:rsid w:val="0002166C"/>
    <w:rsid w:val="000446B1"/>
    <w:rsid w:val="0005709F"/>
    <w:rsid w:val="0008013A"/>
    <w:rsid w:val="00085265"/>
    <w:rsid w:val="00094177"/>
    <w:rsid w:val="0009447F"/>
    <w:rsid w:val="000A343C"/>
    <w:rsid w:val="000A4618"/>
    <w:rsid w:val="000C3A25"/>
    <w:rsid w:val="000C79A6"/>
    <w:rsid w:val="000F13C8"/>
    <w:rsid w:val="000F46C8"/>
    <w:rsid w:val="00102977"/>
    <w:rsid w:val="00116239"/>
    <w:rsid w:val="00124E50"/>
    <w:rsid w:val="00153138"/>
    <w:rsid w:val="00162AEA"/>
    <w:rsid w:val="00191905"/>
    <w:rsid w:val="001A19B8"/>
    <w:rsid w:val="001C3831"/>
    <w:rsid w:val="001F5704"/>
    <w:rsid w:val="00224D50"/>
    <w:rsid w:val="00244D9E"/>
    <w:rsid w:val="00245963"/>
    <w:rsid w:val="00246D4B"/>
    <w:rsid w:val="0026190A"/>
    <w:rsid w:val="00265888"/>
    <w:rsid w:val="00270CC9"/>
    <w:rsid w:val="00272DFA"/>
    <w:rsid w:val="00281564"/>
    <w:rsid w:val="00297ADA"/>
    <w:rsid w:val="002B0A1B"/>
    <w:rsid w:val="002D6621"/>
    <w:rsid w:val="002D6F26"/>
    <w:rsid w:val="002E58C6"/>
    <w:rsid w:val="00303672"/>
    <w:rsid w:val="00322785"/>
    <w:rsid w:val="00336CC0"/>
    <w:rsid w:val="003449B4"/>
    <w:rsid w:val="00360576"/>
    <w:rsid w:val="00383D6E"/>
    <w:rsid w:val="003B0831"/>
    <w:rsid w:val="003C0BA0"/>
    <w:rsid w:val="003C2154"/>
    <w:rsid w:val="003C3330"/>
    <w:rsid w:val="003C7136"/>
    <w:rsid w:val="003E055D"/>
    <w:rsid w:val="003E3FA8"/>
    <w:rsid w:val="003F2EF9"/>
    <w:rsid w:val="00403B8C"/>
    <w:rsid w:val="0040734D"/>
    <w:rsid w:val="00407F13"/>
    <w:rsid w:val="0041021D"/>
    <w:rsid w:val="00413450"/>
    <w:rsid w:val="00416D5A"/>
    <w:rsid w:val="00445AA2"/>
    <w:rsid w:val="00452B45"/>
    <w:rsid w:val="00455B21"/>
    <w:rsid w:val="00481073"/>
    <w:rsid w:val="004A366F"/>
    <w:rsid w:val="004C50DA"/>
    <w:rsid w:val="004E2570"/>
    <w:rsid w:val="004E3B76"/>
    <w:rsid w:val="004F1929"/>
    <w:rsid w:val="00521113"/>
    <w:rsid w:val="00521A1E"/>
    <w:rsid w:val="005223EC"/>
    <w:rsid w:val="005279D8"/>
    <w:rsid w:val="00546BF5"/>
    <w:rsid w:val="00554D74"/>
    <w:rsid w:val="005B6D97"/>
    <w:rsid w:val="005C2D61"/>
    <w:rsid w:val="005C71CE"/>
    <w:rsid w:val="00601CBF"/>
    <w:rsid w:val="0060487D"/>
    <w:rsid w:val="0060503F"/>
    <w:rsid w:val="00626C95"/>
    <w:rsid w:val="0063287D"/>
    <w:rsid w:val="0063387D"/>
    <w:rsid w:val="006562D5"/>
    <w:rsid w:val="006566AA"/>
    <w:rsid w:val="006C7136"/>
    <w:rsid w:val="006D22D3"/>
    <w:rsid w:val="006E09ED"/>
    <w:rsid w:val="0070337D"/>
    <w:rsid w:val="00715AED"/>
    <w:rsid w:val="00732787"/>
    <w:rsid w:val="00733FBF"/>
    <w:rsid w:val="00751812"/>
    <w:rsid w:val="007703BC"/>
    <w:rsid w:val="00781834"/>
    <w:rsid w:val="007B0FF5"/>
    <w:rsid w:val="007B3921"/>
    <w:rsid w:val="007E7182"/>
    <w:rsid w:val="007F12C6"/>
    <w:rsid w:val="008033A4"/>
    <w:rsid w:val="00820101"/>
    <w:rsid w:val="008277A1"/>
    <w:rsid w:val="008313A9"/>
    <w:rsid w:val="00842023"/>
    <w:rsid w:val="00855F0E"/>
    <w:rsid w:val="00873055"/>
    <w:rsid w:val="00874A04"/>
    <w:rsid w:val="00875D36"/>
    <w:rsid w:val="00893AA4"/>
    <w:rsid w:val="0089412A"/>
    <w:rsid w:val="00895E5A"/>
    <w:rsid w:val="008A240B"/>
    <w:rsid w:val="008A3580"/>
    <w:rsid w:val="008C39E1"/>
    <w:rsid w:val="008E351D"/>
    <w:rsid w:val="00921158"/>
    <w:rsid w:val="009218A7"/>
    <w:rsid w:val="00934E47"/>
    <w:rsid w:val="009615C1"/>
    <w:rsid w:val="00961D65"/>
    <w:rsid w:val="0098722B"/>
    <w:rsid w:val="0099540B"/>
    <w:rsid w:val="009C7F85"/>
    <w:rsid w:val="009E2D6E"/>
    <w:rsid w:val="009E3E2F"/>
    <w:rsid w:val="009E649E"/>
    <w:rsid w:val="00A010BA"/>
    <w:rsid w:val="00A110B9"/>
    <w:rsid w:val="00A305A4"/>
    <w:rsid w:val="00A55BBB"/>
    <w:rsid w:val="00A94D8F"/>
    <w:rsid w:val="00AA3D27"/>
    <w:rsid w:val="00AD0B2F"/>
    <w:rsid w:val="00AF3F0B"/>
    <w:rsid w:val="00B428D1"/>
    <w:rsid w:val="00B5159D"/>
    <w:rsid w:val="00B62FD8"/>
    <w:rsid w:val="00B86E7D"/>
    <w:rsid w:val="00BB159A"/>
    <w:rsid w:val="00BD2042"/>
    <w:rsid w:val="00BD2D04"/>
    <w:rsid w:val="00BD3508"/>
    <w:rsid w:val="00BE001D"/>
    <w:rsid w:val="00BF4267"/>
    <w:rsid w:val="00C01F56"/>
    <w:rsid w:val="00C07D09"/>
    <w:rsid w:val="00C147A5"/>
    <w:rsid w:val="00C22E3E"/>
    <w:rsid w:val="00C47946"/>
    <w:rsid w:val="00C743A5"/>
    <w:rsid w:val="00C8183F"/>
    <w:rsid w:val="00C8203D"/>
    <w:rsid w:val="00CA04D8"/>
    <w:rsid w:val="00CB477E"/>
    <w:rsid w:val="00CB4783"/>
    <w:rsid w:val="00CC100B"/>
    <w:rsid w:val="00CC79CA"/>
    <w:rsid w:val="00CE5FF9"/>
    <w:rsid w:val="00CF38BA"/>
    <w:rsid w:val="00D06FD6"/>
    <w:rsid w:val="00D2405C"/>
    <w:rsid w:val="00D25A19"/>
    <w:rsid w:val="00D5780B"/>
    <w:rsid w:val="00D75CAB"/>
    <w:rsid w:val="00D862D2"/>
    <w:rsid w:val="00DA0A82"/>
    <w:rsid w:val="00DB5AD9"/>
    <w:rsid w:val="00DB65AB"/>
    <w:rsid w:val="00DC0B67"/>
    <w:rsid w:val="00DD6ACD"/>
    <w:rsid w:val="00DE745B"/>
    <w:rsid w:val="00DE7B00"/>
    <w:rsid w:val="00DF5CCD"/>
    <w:rsid w:val="00E23F43"/>
    <w:rsid w:val="00E27EAD"/>
    <w:rsid w:val="00E32468"/>
    <w:rsid w:val="00E46D04"/>
    <w:rsid w:val="00E607EC"/>
    <w:rsid w:val="00E700A6"/>
    <w:rsid w:val="00E821BC"/>
    <w:rsid w:val="00E8229B"/>
    <w:rsid w:val="00E95BBE"/>
    <w:rsid w:val="00EA0618"/>
    <w:rsid w:val="00ED1FAE"/>
    <w:rsid w:val="00ED70F9"/>
    <w:rsid w:val="00ED72B3"/>
    <w:rsid w:val="00EE283D"/>
    <w:rsid w:val="00EE79A2"/>
    <w:rsid w:val="00EF20F6"/>
    <w:rsid w:val="00F16389"/>
    <w:rsid w:val="00F5760F"/>
    <w:rsid w:val="00F75F56"/>
    <w:rsid w:val="00F86334"/>
    <w:rsid w:val="00FB1764"/>
    <w:rsid w:val="00FC4C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2EB35-A4EA-4A06-B114-11FF7D7D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B131EA"/>
    <w:pPr>
      <w:keepNext/>
      <w:spacing w:before="360" w:after="360"/>
      <w:jc w:val="center"/>
      <w:textAlignment w:val="baseline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uiPriority w:val="9"/>
    <w:semiHidden/>
    <w:unhideWhenUsed/>
    <w:qFormat/>
    <w:rsid w:val="00463F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1"/>
    <w:link w:val="30"/>
    <w:rsid w:val="00336CC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B131EA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qFormat/>
    <w:rsid w:val="00B13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uiPriority w:val="99"/>
    <w:qFormat/>
    <w:rsid w:val="00B131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0"/>
    <w:qFormat/>
    <w:rsid w:val="00B131EA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qFormat/>
    <w:rsid w:val="00B13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qFormat/>
    <w:rsid w:val="00B131EA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qFormat/>
    <w:rsid w:val="00B131EA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131EA"/>
    <w:rPr>
      <w:color w:val="0000FF"/>
      <w:u w:val="single"/>
    </w:rPr>
  </w:style>
  <w:style w:type="character" w:customStyle="1" w:styleId="22">
    <w:name w:val="Заголовок 2 Знак"/>
    <w:uiPriority w:val="9"/>
    <w:semiHidden/>
    <w:qFormat/>
    <w:rsid w:val="00463F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qFormat/>
    <w:rsid w:val="00CF62DF"/>
    <w:rPr>
      <w:rFonts w:eastAsia="Times New Roman" w:cs="Times New Roman"/>
    </w:rPr>
  </w:style>
  <w:style w:type="character" w:customStyle="1" w:styleId="ListLabel2">
    <w:name w:val="ListLabel 2"/>
    <w:qFormat/>
    <w:rsid w:val="00CF62DF"/>
    <w:rPr>
      <w:rFonts w:cs="Courier New"/>
    </w:rPr>
  </w:style>
  <w:style w:type="character" w:customStyle="1" w:styleId="ListLabel3">
    <w:name w:val="ListLabel 3"/>
    <w:qFormat/>
    <w:rsid w:val="00CF62DF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sid w:val="00CF62DF"/>
    <w:rPr>
      <w:rFonts w:eastAsia="Times New Roman"/>
    </w:rPr>
  </w:style>
  <w:style w:type="character" w:customStyle="1" w:styleId="ListLabel5">
    <w:name w:val="ListLabel 5"/>
    <w:qFormat/>
    <w:rsid w:val="00CF62DF"/>
    <w:rPr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sid w:val="00CF62DF"/>
    <w:rPr>
      <w:spacing w:val="0"/>
    </w:rPr>
  </w:style>
  <w:style w:type="character" w:customStyle="1" w:styleId="ListLabel7">
    <w:name w:val="ListLabel 7"/>
    <w:qFormat/>
    <w:rsid w:val="00CF62DF"/>
    <w:rPr>
      <w:sz w:val="20"/>
    </w:rPr>
  </w:style>
  <w:style w:type="character" w:customStyle="1" w:styleId="ListLabel8">
    <w:name w:val="ListLabel 8"/>
    <w:qFormat/>
    <w:rsid w:val="00336CC0"/>
    <w:rPr>
      <w:rFonts w:cs="Symbol"/>
    </w:rPr>
  </w:style>
  <w:style w:type="paragraph" w:customStyle="1" w:styleId="11">
    <w:name w:val="Заголовок1"/>
    <w:basedOn w:val="a"/>
    <w:next w:val="a6"/>
    <w:qFormat/>
    <w:rsid w:val="00CF62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131EA"/>
    <w:pPr>
      <w:jc w:val="both"/>
      <w:textAlignment w:val="baseline"/>
    </w:pPr>
    <w:rPr>
      <w:sz w:val="20"/>
      <w:szCs w:val="20"/>
    </w:rPr>
  </w:style>
  <w:style w:type="paragraph" w:styleId="a7">
    <w:name w:val="List"/>
    <w:basedOn w:val="a6"/>
    <w:rsid w:val="00CF62DF"/>
    <w:rPr>
      <w:rFonts w:cs="Mangal"/>
    </w:rPr>
  </w:style>
  <w:style w:type="paragraph" w:styleId="a8">
    <w:name w:val="Title"/>
    <w:basedOn w:val="a"/>
    <w:rsid w:val="00336CC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CF62DF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CF62DF"/>
    <w:pPr>
      <w:suppressLineNumbers/>
      <w:spacing w:before="120" w:after="120"/>
    </w:pPr>
    <w:rPr>
      <w:rFonts w:cs="Mangal"/>
      <w:i/>
      <w:iCs/>
    </w:rPr>
  </w:style>
  <w:style w:type="paragraph" w:styleId="23">
    <w:name w:val="Body Text 2"/>
    <w:basedOn w:val="a"/>
    <w:qFormat/>
    <w:rsid w:val="00B131EA"/>
    <w:pPr>
      <w:jc w:val="both"/>
    </w:pPr>
    <w:rPr>
      <w:rFonts w:ascii="Times New Roman CYR" w:hAnsi="Times New Roman CYR"/>
    </w:rPr>
  </w:style>
  <w:style w:type="paragraph" w:styleId="ab">
    <w:name w:val="header"/>
    <w:basedOn w:val="a"/>
    <w:uiPriority w:val="99"/>
    <w:rsid w:val="00B131EA"/>
    <w:pPr>
      <w:tabs>
        <w:tab w:val="center" w:pos="4153"/>
        <w:tab w:val="right" w:pos="8306"/>
      </w:tabs>
      <w:textAlignment w:val="baseline"/>
    </w:pPr>
    <w:rPr>
      <w:sz w:val="20"/>
      <w:szCs w:val="20"/>
    </w:rPr>
  </w:style>
  <w:style w:type="paragraph" w:styleId="31">
    <w:name w:val="Body Text Indent 3"/>
    <w:basedOn w:val="a"/>
    <w:qFormat/>
    <w:rsid w:val="00B131EA"/>
    <w:pPr>
      <w:ind w:firstLine="720"/>
      <w:jc w:val="both"/>
    </w:pPr>
    <w:rPr>
      <w:rFonts w:ascii="Times New Roman CYR" w:hAnsi="Times New Roman CYR"/>
    </w:rPr>
  </w:style>
  <w:style w:type="paragraph" w:styleId="ac">
    <w:name w:val="Body Text Indent"/>
    <w:basedOn w:val="a"/>
    <w:rsid w:val="00B131EA"/>
    <w:pPr>
      <w:ind w:firstLine="485"/>
      <w:jc w:val="both"/>
    </w:pPr>
  </w:style>
  <w:style w:type="paragraph" w:styleId="24">
    <w:name w:val="Body Text Indent 2"/>
    <w:basedOn w:val="a"/>
    <w:qFormat/>
    <w:rsid w:val="00B131EA"/>
    <w:pPr>
      <w:ind w:left="705"/>
      <w:jc w:val="both"/>
    </w:pPr>
    <w:rPr>
      <w:rFonts w:ascii="Times New Roman CYR" w:hAnsi="Times New Roman CYR"/>
      <w:b/>
      <w:bCs/>
    </w:rPr>
  </w:style>
  <w:style w:type="paragraph" w:customStyle="1" w:styleId="12">
    <w:name w:val="Без интервала1"/>
    <w:uiPriority w:val="1"/>
    <w:qFormat/>
    <w:rsid w:val="00E30BC0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D1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Блочная цитата"/>
    <w:basedOn w:val="a"/>
    <w:qFormat/>
    <w:rsid w:val="00336CC0"/>
  </w:style>
  <w:style w:type="paragraph" w:styleId="af">
    <w:name w:val="Subtitle"/>
    <w:basedOn w:val="11"/>
    <w:rsid w:val="00336CC0"/>
  </w:style>
  <w:style w:type="character" w:styleId="af0">
    <w:name w:val="Hyperlink"/>
    <w:basedOn w:val="a0"/>
    <w:uiPriority w:val="99"/>
    <w:unhideWhenUsed/>
    <w:rsid w:val="008A3580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8A3580"/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8A3580"/>
    <w:rPr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8A3580"/>
    <w:rPr>
      <w:vertAlign w:val="superscript"/>
    </w:rPr>
  </w:style>
  <w:style w:type="table" w:styleId="af4">
    <w:name w:val="Table Grid"/>
    <w:basedOn w:val="a1"/>
    <w:uiPriority w:val="39"/>
    <w:rsid w:val="008A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35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"/>
    <w:link w:val="af6"/>
    <w:uiPriority w:val="99"/>
    <w:unhideWhenUsed/>
    <w:rsid w:val="008420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42023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EE283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283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07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Emphasis"/>
    <w:basedOn w:val="a0"/>
    <w:uiPriority w:val="20"/>
    <w:qFormat/>
    <w:rsid w:val="00E27EAD"/>
    <w:rPr>
      <w:i/>
      <w:iCs/>
    </w:rPr>
  </w:style>
  <w:style w:type="character" w:customStyle="1" w:styleId="blk">
    <w:name w:val="blk"/>
    <w:basedOn w:val="a0"/>
    <w:rsid w:val="00E2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5C2AB-D2F3-4961-AC6E-30C42786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Крикунова</dc:creator>
  <cp:lastModifiedBy>atom</cp:lastModifiedBy>
  <cp:revision>4</cp:revision>
  <cp:lastPrinted>2019-10-29T11:18:00Z</cp:lastPrinted>
  <dcterms:created xsi:type="dcterms:W3CDTF">2019-10-29T11:34:00Z</dcterms:created>
  <dcterms:modified xsi:type="dcterms:W3CDTF">2019-10-29T12:45:00Z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